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CFF5F" w14:textId="2330B073" w:rsidR="00CA2A12" w:rsidRPr="00200CCF" w:rsidRDefault="00CA2A12" w:rsidP="00CA2A1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bookmarkStart w:id="0" w:name="_GoBack"/>
      <w:bookmarkEnd w:id="0"/>
      <w:r w:rsidRPr="00200CCF">
        <w:rPr>
          <w:rFonts w:cs="Arial"/>
          <w:b/>
          <w:noProof/>
          <w:sz w:val="24"/>
          <w:szCs w:val="24"/>
        </w:rPr>
        <w:t>3GPP TSG-</w:t>
      </w:r>
      <w:r w:rsidRPr="00200CCF">
        <w:rPr>
          <w:rFonts w:cs="Arial"/>
          <w:b/>
          <w:noProof/>
          <w:sz w:val="24"/>
          <w:szCs w:val="24"/>
          <w:lang w:eastAsia="zh-CN"/>
        </w:rPr>
        <w:t>RAN WG1</w:t>
      </w:r>
      <w:r w:rsidRPr="00200CCF">
        <w:rPr>
          <w:rFonts w:cs="Arial"/>
          <w:b/>
          <w:noProof/>
          <w:sz w:val="24"/>
          <w:szCs w:val="24"/>
        </w:rPr>
        <w:t xml:space="preserve"> </w:t>
      </w:r>
      <w:r w:rsidRPr="00200CCF">
        <w:rPr>
          <w:rFonts w:cs="Arial"/>
          <w:b/>
          <w:bCs/>
          <w:sz w:val="24"/>
          <w:szCs w:val="24"/>
        </w:rPr>
        <w:t>NR Ad-Hoc</w:t>
      </w:r>
      <w:r w:rsidRPr="00200CCF">
        <w:rPr>
          <w:rFonts w:eastAsia="MS Mincho" w:cs="Arial" w:hint="eastAsia"/>
          <w:b/>
          <w:bCs/>
          <w:sz w:val="24"/>
          <w:szCs w:val="24"/>
          <w:lang w:eastAsia="ja-JP"/>
        </w:rPr>
        <w:t>#2</w:t>
      </w:r>
      <w:r w:rsidRPr="00200CCF">
        <w:rPr>
          <w:rFonts w:cs="Arial"/>
          <w:b/>
          <w:i/>
          <w:noProof/>
          <w:sz w:val="24"/>
          <w:szCs w:val="24"/>
        </w:rPr>
        <w:t xml:space="preserve">                             </w:t>
      </w:r>
      <w:r>
        <w:rPr>
          <w:rFonts w:cs="Arial"/>
          <w:b/>
          <w:i/>
          <w:noProof/>
          <w:sz w:val="24"/>
          <w:szCs w:val="24"/>
        </w:rPr>
        <w:t xml:space="preserve">               </w:t>
      </w:r>
      <w:r w:rsidR="001E6B63" w:rsidRPr="001E6B63">
        <w:rPr>
          <w:rFonts w:eastAsia="Times New Roman" w:cs="Arial"/>
          <w:b/>
          <w:sz w:val="24"/>
          <w:szCs w:val="24"/>
          <w:lang w:eastAsia="en-GB"/>
        </w:rPr>
        <w:t>R1-1710248</w:t>
      </w:r>
    </w:p>
    <w:p w14:paraId="71DDBA52" w14:textId="77777777" w:rsidR="00CA2A12" w:rsidRPr="00200CCF" w:rsidRDefault="00CA2A12" w:rsidP="00CA2A12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ja-JP"/>
        </w:rPr>
      </w:pPr>
      <w:r w:rsidRPr="00200CCF">
        <w:rPr>
          <w:rFonts w:ascii="Arial" w:hAnsi="Arial" w:cs="Arial"/>
          <w:b/>
          <w:bCs/>
          <w:lang w:eastAsia="ja-JP"/>
        </w:rPr>
        <w:t>Qingdao</w:t>
      </w:r>
      <w:r w:rsidRPr="00200CCF">
        <w:rPr>
          <w:rFonts w:ascii="Arial" w:hAnsi="Arial" w:cs="Arial"/>
          <w:b/>
          <w:bCs/>
        </w:rPr>
        <w:t xml:space="preserve">, </w:t>
      </w:r>
      <w:r w:rsidRPr="00200CCF">
        <w:rPr>
          <w:rFonts w:ascii="Arial" w:hAnsi="Arial" w:cs="Arial"/>
          <w:b/>
          <w:bCs/>
          <w:lang w:eastAsia="ja-JP"/>
        </w:rPr>
        <w:t>P.R. China, 27</w:t>
      </w:r>
      <w:r w:rsidRPr="00200CCF">
        <w:rPr>
          <w:rFonts w:ascii="Arial" w:hAnsi="Arial" w:cs="Arial"/>
          <w:b/>
          <w:bCs/>
          <w:vertAlign w:val="superscript"/>
          <w:lang w:eastAsia="ja-JP"/>
        </w:rPr>
        <w:t>th</w:t>
      </w:r>
      <w:r w:rsidRPr="00200CCF">
        <w:rPr>
          <w:rFonts w:ascii="Arial" w:hAnsi="Arial" w:cs="Arial"/>
          <w:b/>
          <w:bCs/>
          <w:lang w:eastAsia="ja-JP"/>
        </w:rPr>
        <w:t xml:space="preserve"> </w:t>
      </w:r>
      <w:r w:rsidRPr="00200CCF">
        <w:rPr>
          <w:rFonts w:ascii="Arial" w:hAnsi="Arial" w:cs="Arial"/>
          <w:b/>
          <w:bCs/>
        </w:rPr>
        <w:t>– 30</w:t>
      </w:r>
      <w:r w:rsidRPr="00200CCF">
        <w:rPr>
          <w:rFonts w:ascii="Arial" w:hAnsi="Arial" w:cs="Arial"/>
          <w:b/>
          <w:bCs/>
          <w:vertAlign w:val="superscript"/>
        </w:rPr>
        <w:t>th</w:t>
      </w:r>
      <w:r w:rsidRPr="00200CCF">
        <w:rPr>
          <w:rFonts w:ascii="Arial" w:hAnsi="Arial" w:cs="Arial"/>
          <w:b/>
          <w:bCs/>
        </w:rPr>
        <w:t xml:space="preserve"> June 201</w:t>
      </w:r>
      <w:r w:rsidRPr="00200CCF">
        <w:rPr>
          <w:rFonts w:ascii="Arial" w:hAnsi="Arial" w:cs="Arial"/>
          <w:b/>
          <w:bCs/>
          <w:lang w:eastAsia="ja-JP"/>
        </w:rPr>
        <w:t>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3FB6A7AA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CA2A12">
        <w:rPr>
          <w:rFonts w:ascii="Arial" w:hAnsi="Arial" w:cs="Arial"/>
          <w:b/>
          <w:bCs/>
          <w:lang w:val="en-AU"/>
        </w:rPr>
        <w:t>5</w:t>
      </w:r>
      <w:r w:rsidR="00951C5A" w:rsidRPr="00B22DFB">
        <w:rPr>
          <w:rFonts w:ascii="Arial" w:hAnsi="Arial" w:cs="Arial"/>
          <w:b/>
          <w:bCs/>
          <w:lang w:val="en-AU"/>
        </w:rPr>
        <w:t>.</w:t>
      </w:r>
      <w:r w:rsidR="008A0DC8" w:rsidRPr="00B22DFB">
        <w:rPr>
          <w:rFonts w:ascii="Arial" w:hAnsi="Arial" w:cs="Arial"/>
          <w:b/>
          <w:bCs/>
          <w:lang w:val="en-AU"/>
        </w:rPr>
        <w:t>1</w:t>
      </w:r>
      <w:r w:rsidR="00951C5A" w:rsidRPr="00B22DFB">
        <w:rPr>
          <w:rFonts w:ascii="Arial" w:hAnsi="Arial" w:cs="Arial"/>
          <w:b/>
          <w:bCs/>
          <w:lang w:val="en-AU"/>
        </w:rPr>
        <w:t>.</w:t>
      </w:r>
      <w:r w:rsidR="00D4285D" w:rsidRPr="00B22DFB">
        <w:rPr>
          <w:rFonts w:ascii="Arial" w:hAnsi="Arial" w:cs="Arial"/>
          <w:b/>
          <w:bCs/>
          <w:lang w:val="en-AU"/>
        </w:rPr>
        <w:t>3</w:t>
      </w:r>
      <w:r w:rsidR="0095549A" w:rsidRPr="00B22DFB">
        <w:rPr>
          <w:rFonts w:ascii="Arial" w:hAnsi="Arial" w:cs="Arial"/>
          <w:b/>
          <w:bCs/>
          <w:lang w:val="en-AU"/>
        </w:rPr>
        <w:t>.</w:t>
      </w:r>
      <w:r w:rsidR="008A0DC8" w:rsidRPr="00B22DFB">
        <w:rPr>
          <w:rFonts w:ascii="Arial" w:hAnsi="Arial" w:cs="Arial"/>
          <w:b/>
          <w:bCs/>
          <w:lang w:val="en-AU"/>
        </w:rPr>
        <w:t>3.</w:t>
      </w:r>
      <w:r w:rsidR="00CA2A12">
        <w:rPr>
          <w:rFonts w:ascii="Arial" w:hAnsi="Arial" w:cs="Arial"/>
          <w:b/>
          <w:bCs/>
          <w:lang w:val="en-AU"/>
        </w:rPr>
        <w:t>3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4FCB4A08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757362" w:rsidRPr="00757362">
        <w:rPr>
          <w:rFonts w:ascii="Arial" w:hAnsi="Arial" w:cs="Arial"/>
          <w:b/>
          <w:bCs/>
          <w:lang w:val="en-AU"/>
        </w:rPr>
        <w:t xml:space="preserve">UL </w:t>
      </w:r>
      <w:r w:rsidR="00ED1673">
        <w:rPr>
          <w:rFonts w:ascii="Arial" w:hAnsi="Arial" w:cs="Arial"/>
          <w:b/>
          <w:bCs/>
          <w:lang w:val="en-AU"/>
        </w:rPr>
        <w:t xml:space="preserve">data </w:t>
      </w:r>
      <w:r w:rsidR="00757362" w:rsidRPr="00757362">
        <w:rPr>
          <w:rFonts w:ascii="Arial" w:hAnsi="Arial" w:cs="Arial"/>
          <w:b/>
          <w:bCs/>
          <w:lang w:val="en-AU"/>
        </w:rPr>
        <w:t>transmission without grant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43A93F13" w14:textId="104E2350" w:rsidR="00681A4C" w:rsidRDefault="00CB63B9" w:rsidP="00E0092D">
      <w:pPr>
        <w:jc w:val="both"/>
      </w:pPr>
      <w:r w:rsidRPr="00CB63B9">
        <w:rPr>
          <w:bCs/>
          <w:sz w:val="22"/>
          <w:szCs w:val="22"/>
          <w:lang w:val="en-AU" w:eastAsia="en-AU"/>
        </w:rPr>
        <w:t>In</w:t>
      </w:r>
      <w:r w:rsidR="00652652">
        <w:rPr>
          <w:bCs/>
          <w:sz w:val="22"/>
          <w:szCs w:val="22"/>
          <w:lang w:val="en-AU" w:eastAsia="en-AU"/>
        </w:rPr>
        <w:t xml:space="preserve"> </w:t>
      </w:r>
      <w:r w:rsidR="002E1F62" w:rsidRPr="003E43CC">
        <w:rPr>
          <w:rFonts w:eastAsia="Batang"/>
          <w:sz w:val="22"/>
          <w:szCs w:val="22"/>
          <w:lang w:eastAsia="ko-KR"/>
        </w:rPr>
        <w:t>RAN1#</w:t>
      </w:r>
      <w:r w:rsidR="002E1F62" w:rsidRPr="00B71BBC">
        <w:rPr>
          <w:rFonts w:eastAsia="Batang"/>
          <w:sz w:val="22"/>
          <w:szCs w:val="22"/>
          <w:lang w:eastAsia="ko-KR"/>
        </w:rPr>
        <w:t xml:space="preserve">88 meeting, </w:t>
      </w:r>
      <w:r w:rsidR="002E1F62" w:rsidRPr="005E31A4">
        <w:rPr>
          <w:sz w:val="22"/>
          <w:szCs w:val="22"/>
          <w:lang w:eastAsia="ko-KR"/>
        </w:rPr>
        <w:t>following agreements were made</w:t>
      </w:r>
      <w:r w:rsidR="00CA2FFE">
        <w:rPr>
          <w:sz w:val="22"/>
          <w:szCs w:val="22"/>
          <w:lang w:eastAsia="ko-KR"/>
        </w:rPr>
        <w:t xml:space="preserve"> </w:t>
      </w:r>
      <w:r w:rsidR="00CA2FFE">
        <w:rPr>
          <w:sz w:val="22"/>
          <w:szCs w:val="22"/>
          <w:lang w:eastAsia="ko-KR"/>
        </w:rPr>
        <w:fldChar w:fldCharType="begin"/>
      </w:r>
      <w:r w:rsidR="00CA2FFE">
        <w:rPr>
          <w:sz w:val="22"/>
          <w:szCs w:val="22"/>
          <w:lang w:eastAsia="ko-KR"/>
        </w:rPr>
        <w:instrText xml:space="preserve"> REF _Ref484085105 \w \h </w:instrText>
      </w:r>
      <w:r w:rsidR="00CA2FFE">
        <w:rPr>
          <w:sz w:val="22"/>
          <w:szCs w:val="22"/>
          <w:lang w:eastAsia="ko-KR"/>
        </w:rPr>
      </w:r>
      <w:r w:rsidR="00CA2FFE">
        <w:rPr>
          <w:sz w:val="22"/>
          <w:szCs w:val="22"/>
          <w:lang w:eastAsia="ko-KR"/>
        </w:rPr>
        <w:fldChar w:fldCharType="separate"/>
      </w:r>
      <w:r w:rsidR="00CA2FFE">
        <w:rPr>
          <w:sz w:val="22"/>
          <w:szCs w:val="22"/>
          <w:lang w:eastAsia="ko-KR"/>
        </w:rPr>
        <w:t>[1]</w:t>
      </w:r>
      <w:r w:rsidR="00CA2FFE">
        <w:rPr>
          <w:sz w:val="22"/>
          <w:szCs w:val="22"/>
          <w:lang w:eastAsia="ko-KR"/>
        </w:rPr>
        <w:fldChar w:fldCharType="end"/>
      </w:r>
      <w:r w:rsidR="00E0092D">
        <w:rPr>
          <w:bCs/>
          <w:sz w:val="22"/>
          <w:szCs w:val="22"/>
          <w:lang w:val="en-AU" w:eastAsia="en-AU"/>
        </w:rPr>
        <w:t>.</w:t>
      </w:r>
      <w:r w:rsidR="00681A4C">
        <w:t xml:space="preserve">  </w:t>
      </w:r>
    </w:p>
    <w:p w14:paraId="203E0ADD" w14:textId="35B375F8" w:rsidR="00B22DFB" w:rsidRDefault="00CB63B9" w:rsidP="00E0092D">
      <w:pPr>
        <w:jc w:val="both"/>
      </w:pPr>
      <w:r>
        <w:rPr>
          <w:rFonts w:eastAsia="MS Mincho"/>
          <w:i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BB85CE" wp14:editId="02627D6E">
                <wp:simplePos x="0" y="0"/>
                <wp:positionH relativeFrom="column">
                  <wp:posOffset>58522</wp:posOffset>
                </wp:positionH>
                <wp:positionV relativeFrom="paragraph">
                  <wp:posOffset>124587</wp:posOffset>
                </wp:positionV>
                <wp:extent cx="5676900" cy="1967789"/>
                <wp:effectExtent l="0" t="0" r="1905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19677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A76BC1" w14:textId="77777777" w:rsidR="005113FB" w:rsidRPr="005113FB" w:rsidRDefault="005113FB" w:rsidP="005113FB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5113FB"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0DDD72D4" w14:textId="77777777" w:rsidR="005113FB" w:rsidRPr="00770BF4" w:rsidRDefault="005113FB" w:rsidP="00DC2825">
                            <w:pPr>
                              <w:numPr>
                                <w:ilvl w:val="0"/>
                                <w:numId w:val="4"/>
                              </w:numPr>
                              <w:spacing w:line="240" w:lineRule="exact"/>
                              <w:rPr>
                                <w:sz w:val="18"/>
                                <w:lang w:eastAsia="ja-JP"/>
                              </w:rPr>
                            </w:pPr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>For UE configured with K repetitions for a TB transmission with/without grant, the UE can continue repetitions (FFS can be different RV versions, FFS different MCS) for the TB until one of the following conditions is met</w:t>
                            </w:r>
                          </w:p>
                          <w:p w14:paraId="038AECD6" w14:textId="77777777" w:rsidR="005113FB" w:rsidRPr="00770BF4" w:rsidRDefault="005113FB" w:rsidP="00DC2825">
                            <w:pPr>
                              <w:numPr>
                                <w:ilvl w:val="1"/>
                                <w:numId w:val="4"/>
                              </w:numPr>
                              <w:spacing w:line="240" w:lineRule="exact"/>
                              <w:rPr>
                                <w:sz w:val="18"/>
                                <w:lang w:eastAsia="ja-JP"/>
                              </w:rPr>
                            </w:pPr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>If an UL grant is successfully received for a slot/mini-slot for the same TB</w:t>
                            </w:r>
                          </w:p>
                          <w:p w14:paraId="03AC7B9A" w14:textId="77777777" w:rsidR="005113FB" w:rsidRPr="00770BF4" w:rsidRDefault="005113FB" w:rsidP="00DC2825">
                            <w:pPr>
                              <w:numPr>
                                <w:ilvl w:val="2"/>
                                <w:numId w:val="4"/>
                              </w:numPr>
                              <w:spacing w:line="240" w:lineRule="exact"/>
                              <w:rPr>
                                <w:sz w:val="18"/>
                                <w:lang w:eastAsia="ja-JP"/>
                              </w:rPr>
                            </w:pPr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>FFS: How to determine the grant is for the same TB</w:t>
                            </w:r>
                          </w:p>
                          <w:p w14:paraId="0B0E7CB8" w14:textId="77777777" w:rsidR="005113FB" w:rsidRPr="00770BF4" w:rsidRDefault="005113FB" w:rsidP="00DC2825">
                            <w:pPr>
                              <w:numPr>
                                <w:ilvl w:val="1"/>
                                <w:numId w:val="4"/>
                              </w:numPr>
                              <w:spacing w:line="240" w:lineRule="exact"/>
                              <w:rPr>
                                <w:sz w:val="18"/>
                                <w:lang w:eastAsia="ja-JP"/>
                              </w:rPr>
                            </w:pPr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 xml:space="preserve">FFS: An acknowledgement/indication of successful receiving of that TB from </w:t>
                            </w:r>
                            <w:proofErr w:type="spellStart"/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>gNB</w:t>
                            </w:r>
                            <w:proofErr w:type="spellEnd"/>
                          </w:p>
                          <w:p w14:paraId="45D3540B" w14:textId="77777777" w:rsidR="005113FB" w:rsidRPr="00770BF4" w:rsidRDefault="005113FB" w:rsidP="00DC2825">
                            <w:pPr>
                              <w:numPr>
                                <w:ilvl w:val="1"/>
                                <w:numId w:val="4"/>
                              </w:numPr>
                              <w:spacing w:line="240" w:lineRule="exact"/>
                              <w:rPr>
                                <w:sz w:val="18"/>
                                <w:lang w:eastAsia="ja-JP"/>
                              </w:rPr>
                            </w:pPr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>The number of repetitions for that TB reaches K</w:t>
                            </w:r>
                          </w:p>
                          <w:p w14:paraId="574C027C" w14:textId="77777777" w:rsidR="005113FB" w:rsidRPr="00770BF4" w:rsidRDefault="005113FB" w:rsidP="00DC2825">
                            <w:pPr>
                              <w:numPr>
                                <w:ilvl w:val="1"/>
                                <w:numId w:val="4"/>
                              </w:numPr>
                              <w:spacing w:line="240" w:lineRule="exact"/>
                              <w:rPr>
                                <w:sz w:val="18"/>
                                <w:lang w:eastAsia="ja-JP"/>
                              </w:rPr>
                            </w:pPr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>FFS: Whether it is possible to determine if the grant is for the same TB</w:t>
                            </w:r>
                          </w:p>
                          <w:p w14:paraId="1A083CBF" w14:textId="52558738" w:rsidR="005113FB" w:rsidRPr="00770BF4" w:rsidRDefault="005113FB" w:rsidP="00DC2825">
                            <w:pPr>
                              <w:numPr>
                                <w:ilvl w:val="1"/>
                                <w:numId w:val="4"/>
                              </w:numPr>
                              <w:spacing w:line="240" w:lineRule="exact"/>
                              <w:rPr>
                                <w:sz w:val="18"/>
                                <w:lang w:eastAsia="ja-JP"/>
                              </w:rPr>
                            </w:pPr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 xml:space="preserve">Note that this does not assume that UL grant is scheduled based on the slot whereas </w:t>
                            </w:r>
                            <w:r w:rsidR="00035953">
                              <w:rPr>
                                <w:sz w:val="18"/>
                                <w:lang w:eastAsia="ja-JP"/>
                              </w:rPr>
                              <w:t>grant-free</w:t>
                            </w:r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 xml:space="preserve"> allocation is based on mini-slot (vice versa)</w:t>
                            </w:r>
                          </w:p>
                          <w:p w14:paraId="490F1BDD" w14:textId="77777777" w:rsidR="005113FB" w:rsidRPr="00770BF4" w:rsidRDefault="005113FB" w:rsidP="00DC2825">
                            <w:pPr>
                              <w:numPr>
                                <w:ilvl w:val="1"/>
                                <w:numId w:val="4"/>
                              </w:numPr>
                              <w:spacing w:line="240" w:lineRule="exact"/>
                              <w:rPr>
                                <w:sz w:val="18"/>
                                <w:lang w:eastAsia="ja-JP"/>
                              </w:rPr>
                            </w:pPr>
                            <w:r w:rsidRPr="00770BF4">
                              <w:rPr>
                                <w:sz w:val="18"/>
                                <w:lang w:eastAsia="ja-JP"/>
                              </w:rPr>
                              <w:t>Note that other termination condition of repetition may apply</w:t>
                            </w:r>
                          </w:p>
                          <w:p w14:paraId="59CF9C2E" w14:textId="77777777" w:rsidR="005113FB" w:rsidRDefault="005113FB" w:rsidP="00CB63B9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</w:p>
                          <w:p w14:paraId="70B4FD25" w14:textId="77777777" w:rsidR="003C118E" w:rsidRPr="00755725" w:rsidRDefault="003C118E" w:rsidP="003C118E">
                            <w:pPr>
                              <w:spacing w:line="240" w:lineRule="exact"/>
                              <w:rPr>
                                <w:sz w:val="18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BB85C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6pt;margin-top:9.8pt;width:447pt;height:154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" fillcolor="white [3201]" strokeweight=".5pt">
                <v:textbox>
                  <w:txbxContent>
                    <w:p w14:paraId="0CA76BC1" w14:textId="77777777" w:rsidR="005113FB" w:rsidRPr="005113FB" w:rsidRDefault="005113FB" w:rsidP="005113FB">
                      <w:pPr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</w:pPr>
                      <w:r w:rsidRPr="005113FB"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0DDD72D4" w14:textId="77777777" w:rsidR="005113FB" w:rsidRPr="00770BF4" w:rsidRDefault="005113FB" w:rsidP="00DC2825">
                      <w:pPr>
                        <w:numPr>
                          <w:ilvl w:val="0"/>
                          <w:numId w:val="4"/>
                        </w:numPr>
                        <w:spacing w:line="240" w:lineRule="exact"/>
                        <w:rPr>
                          <w:sz w:val="18"/>
                          <w:lang w:eastAsia="ja-JP"/>
                        </w:rPr>
                      </w:pPr>
                      <w:r w:rsidRPr="00770BF4">
                        <w:rPr>
                          <w:sz w:val="18"/>
                          <w:lang w:eastAsia="ja-JP"/>
                        </w:rPr>
                        <w:t>For UE configured with K repetitions for a TB transmission with/without grant, the UE can continue repetitions (FFS can be different RV versions, FFS different MCS) for the TB until one of the following conditions is met</w:t>
                      </w:r>
                    </w:p>
                    <w:p w14:paraId="038AECD6" w14:textId="77777777" w:rsidR="005113FB" w:rsidRPr="00770BF4" w:rsidRDefault="005113FB" w:rsidP="00DC2825">
                      <w:pPr>
                        <w:numPr>
                          <w:ilvl w:val="1"/>
                          <w:numId w:val="4"/>
                        </w:numPr>
                        <w:spacing w:line="240" w:lineRule="exact"/>
                        <w:rPr>
                          <w:sz w:val="18"/>
                          <w:lang w:eastAsia="ja-JP"/>
                        </w:rPr>
                      </w:pPr>
                      <w:r w:rsidRPr="00770BF4">
                        <w:rPr>
                          <w:sz w:val="18"/>
                          <w:lang w:eastAsia="ja-JP"/>
                        </w:rPr>
                        <w:t>If an UL grant is successfully received for a slot/mini-slot for the same TB</w:t>
                      </w:r>
                    </w:p>
                    <w:p w14:paraId="03AC7B9A" w14:textId="77777777" w:rsidR="005113FB" w:rsidRPr="00770BF4" w:rsidRDefault="005113FB" w:rsidP="00DC2825">
                      <w:pPr>
                        <w:numPr>
                          <w:ilvl w:val="2"/>
                          <w:numId w:val="4"/>
                        </w:numPr>
                        <w:spacing w:line="240" w:lineRule="exact"/>
                        <w:rPr>
                          <w:sz w:val="18"/>
                          <w:lang w:eastAsia="ja-JP"/>
                        </w:rPr>
                      </w:pPr>
                      <w:r w:rsidRPr="00770BF4">
                        <w:rPr>
                          <w:sz w:val="18"/>
                          <w:lang w:eastAsia="ja-JP"/>
                        </w:rPr>
                        <w:t>FFS: How to determine the grant is for the same TB</w:t>
                      </w:r>
                    </w:p>
                    <w:p w14:paraId="0B0E7CB8" w14:textId="77777777" w:rsidR="005113FB" w:rsidRPr="00770BF4" w:rsidRDefault="005113FB" w:rsidP="00DC2825">
                      <w:pPr>
                        <w:numPr>
                          <w:ilvl w:val="1"/>
                          <w:numId w:val="4"/>
                        </w:numPr>
                        <w:spacing w:line="240" w:lineRule="exact"/>
                        <w:rPr>
                          <w:sz w:val="18"/>
                          <w:lang w:eastAsia="ja-JP"/>
                        </w:rPr>
                      </w:pPr>
                      <w:r w:rsidRPr="00770BF4">
                        <w:rPr>
                          <w:sz w:val="18"/>
                          <w:lang w:eastAsia="ja-JP"/>
                        </w:rPr>
                        <w:t xml:space="preserve">FFS: An acknowledgement/indication of successful receiving of that TB from </w:t>
                      </w:r>
                      <w:proofErr w:type="spellStart"/>
                      <w:r w:rsidRPr="00770BF4">
                        <w:rPr>
                          <w:sz w:val="18"/>
                          <w:lang w:eastAsia="ja-JP"/>
                        </w:rPr>
                        <w:t>gNB</w:t>
                      </w:r>
                      <w:proofErr w:type="spellEnd"/>
                    </w:p>
                    <w:p w14:paraId="45D3540B" w14:textId="77777777" w:rsidR="005113FB" w:rsidRPr="00770BF4" w:rsidRDefault="005113FB" w:rsidP="00DC2825">
                      <w:pPr>
                        <w:numPr>
                          <w:ilvl w:val="1"/>
                          <w:numId w:val="4"/>
                        </w:numPr>
                        <w:spacing w:line="240" w:lineRule="exact"/>
                        <w:rPr>
                          <w:sz w:val="18"/>
                          <w:lang w:eastAsia="ja-JP"/>
                        </w:rPr>
                      </w:pPr>
                      <w:r w:rsidRPr="00770BF4">
                        <w:rPr>
                          <w:sz w:val="18"/>
                          <w:lang w:eastAsia="ja-JP"/>
                        </w:rPr>
                        <w:t>The number of repetitions for that TB reaches K</w:t>
                      </w:r>
                    </w:p>
                    <w:p w14:paraId="574C027C" w14:textId="77777777" w:rsidR="005113FB" w:rsidRPr="00770BF4" w:rsidRDefault="005113FB" w:rsidP="00DC2825">
                      <w:pPr>
                        <w:numPr>
                          <w:ilvl w:val="1"/>
                          <w:numId w:val="4"/>
                        </w:numPr>
                        <w:spacing w:line="240" w:lineRule="exact"/>
                        <w:rPr>
                          <w:sz w:val="18"/>
                          <w:lang w:eastAsia="ja-JP"/>
                        </w:rPr>
                      </w:pPr>
                      <w:r w:rsidRPr="00770BF4">
                        <w:rPr>
                          <w:sz w:val="18"/>
                          <w:lang w:eastAsia="ja-JP"/>
                        </w:rPr>
                        <w:t>FFS: Whether it is possible to determine if the grant is for the same TB</w:t>
                      </w:r>
                    </w:p>
                    <w:p w14:paraId="1A083CBF" w14:textId="52558738" w:rsidR="005113FB" w:rsidRPr="00770BF4" w:rsidRDefault="005113FB" w:rsidP="00DC2825">
                      <w:pPr>
                        <w:numPr>
                          <w:ilvl w:val="1"/>
                          <w:numId w:val="4"/>
                        </w:numPr>
                        <w:spacing w:line="240" w:lineRule="exact"/>
                        <w:rPr>
                          <w:sz w:val="18"/>
                          <w:lang w:eastAsia="ja-JP"/>
                        </w:rPr>
                      </w:pPr>
                      <w:r w:rsidRPr="00770BF4">
                        <w:rPr>
                          <w:sz w:val="18"/>
                          <w:lang w:eastAsia="ja-JP"/>
                        </w:rPr>
                        <w:t xml:space="preserve">Note that this does not assume that UL grant is scheduled based on the slot whereas </w:t>
                      </w:r>
                      <w:r w:rsidR="00035953">
                        <w:rPr>
                          <w:sz w:val="18"/>
                          <w:lang w:eastAsia="ja-JP"/>
                        </w:rPr>
                        <w:t>grant-free</w:t>
                      </w:r>
                      <w:r w:rsidRPr="00770BF4">
                        <w:rPr>
                          <w:sz w:val="18"/>
                          <w:lang w:eastAsia="ja-JP"/>
                        </w:rPr>
                        <w:t xml:space="preserve"> allocation is based on mini-slot (vice versa)</w:t>
                      </w:r>
                    </w:p>
                    <w:p w14:paraId="490F1BDD" w14:textId="77777777" w:rsidR="005113FB" w:rsidRPr="00770BF4" w:rsidRDefault="005113FB" w:rsidP="00DC2825">
                      <w:pPr>
                        <w:numPr>
                          <w:ilvl w:val="1"/>
                          <w:numId w:val="4"/>
                        </w:numPr>
                        <w:spacing w:line="240" w:lineRule="exact"/>
                        <w:rPr>
                          <w:sz w:val="18"/>
                          <w:lang w:eastAsia="ja-JP"/>
                        </w:rPr>
                      </w:pPr>
                      <w:r w:rsidRPr="00770BF4">
                        <w:rPr>
                          <w:sz w:val="18"/>
                          <w:lang w:eastAsia="ja-JP"/>
                        </w:rPr>
                        <w:t>Note that other termination condition of repetition may apply</w:t>
                      </w:r>
                    </w:p>
                    <w:p w14:paraId="59CF9C2E" w14:textId="77777777" w:rsidR="005113FB" w:rsidRDefault="005113FB" w:rsidP="00CB63B9">
                      <w:pPr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</w:pPr>
                    </w:p>
                    <w:p w14:paraId="70B4FD25" w14:textId="77777777" w:rsidR="003C118E" w:rsidRPr="00755725" w:rsidRDefault="003C118E" w:rsidP="003C118E">
                      <w:pPr>
                        <w:spacing w:line="240" w:lineRule="exact"/>
                        <w:rPr>
                          <w:sz w:val="18"/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1F62">
        <w:t>-</w:t>
      </w:r>
    </w:p>
    <w:p w14:paraId="5A278EAF" w14:textId="77777777" w:rsidR="00CB63B9" w:rsidRDefault="00CB63B9" w:rsidP="00E0092D">
      <w:pPr>
        <w:jc w:val="both"/>
      </w:pPr>
    </w:p>
    <w:p w14:paraId="3A99AB96" w14:textId="44D838DE" w:rsidR="00CB63B9" w:rsidRDefault="00CB63B9" w:rsidP="00E0092D">
      <w:pPr>
        <w:jc w:val="both"/>
      </w:pPr>
    </w:p>
    <w:p w14:paraId="3458756E" w14:textId="77777777" w:rsidR="00CB63B9" w:rsidRDefault="00CB63B9" w:rsidP="00E0092D">
      <w:pPr>
        <w:jc w:val="both"/>
      </w:pPr>
    </w:p>
    <w:p w14:paraId="409DD1EE" w14:textId="77777777" w:rsidR="00CB63B9" w:rsidRDefault="00CB63B9" w:rsidP="00E0092D">
      <w:pPr>
        <w:jc w:val="both"/>
      </w:pPr>
    </w:p>
    <w:p w14:paraId="018B708E" w14:textId="77777777" w:rsidR="00CB63B9" w:rsidRDefault="00CB63B9" w:rsidP="00E0092D">
      <w:pPr>
        <w:jc w:val="both"/>
      </w:pPr>
    </w:p>
    <w:p w14:paraId="5D69A9F0" w14:textId="77777777" w:rsidR="00CB63B9" w:rsidRDefault="00CB63B9" w:rsidP="00E0092D">
      <w:pPr>
        <w:jc w:val="both"/>
      </w:pPr>
    </w:p>
    <w:p w14:paraId="7912BA61" w14:textId="77777777" w:rsidR="00CB63B9" w:rsidRDefault="00CB63B9" w:rsidP="00E0092D">
      <w:pPr>
        <w:jc w:val="both"/>
      </w:pPr>
    </w:p>
    <w:p w14:paraId="15BE3F9F" w14:textId="77777777" w:rsidR="00CB63B9" w:rsidRDefault="00CB63B9" w:rsidP="00E0092D">
      <w:pPr>
        <w:jc w:val="both"/>
      </w:pPr>
    </w:p>
    <w:p w14:paraId="3E9B8177" w14:textId="77777777" w:rsidR="00CB63B9" w:rsidRDefault="00CB63B9" w:rsidP="00E0092D">
      <w:pPr>
        <w:jc w:val="both"/>
      </w:pPr>
    </w:p>
    <w:p w14:paraId="39A9386D" w14:textId="77777777" w:rsidR="00CB63B9" w:rsidRDefault="00CB63B9" w:rsidP="00E0092D">
      <w:pPr>
        <w:jc w:val="both"/>
      </w:pPr>
    </w:p>
    <w:p w14:paraId="352A6A35" w14:textId="77777777" w:rsidR="005113FB" w:rsidRDefault="005113FB" w:rsidP="00E0092D">
      <w:pPr>
        <w:jc w:val="both"/>
        <w:rPr>
          <w:sz w:val="22"/>
          <w:szCs w:val="22"/>
        </w:rPr>
      </w:pPr>
    </w:p>
    <w:p w14:paraId="37394F31" w14:textId="77777777" w:rsidR="005113FB" w:rsidRDefault="005113FB" w:rsidP="00E0092D">
      <w:pPr>
        <w:jc w:val="both"/>
        <w:rPr>
          <w:sz w:val="22"/>
          <w:szCs w:val="22"/>
        </w:rPr>
      </w:pPr>
    </w:p>
    <w:p w14:paraId="073376C3" w14:textId="06321458" w:rsidR="00B22DFB" w:rsidRDefault="00E76E43" w:rsidP="00E0092D">
      <w:pPr>
        <w:jc w:val="both"/>
      </w:pPr>
      <w:r>
        <w:rPr>
          <w:sz w:val="22"/>
          <w:szCs w:val="22"/>
        </w:rPr>
        <w:t xml:space="preserve">In this contribution, we </w:t>
      </w:r>
      <w:r w:rsidR="00CB63B9" w:rsidRPr="001F4ABC">
        <w:rPr>
          <w:sz w:val="22"/>
          <w:szCs w:val="22"/>
        </w:rPr>
        <w:t xml:space="preserve">discuss </w:t>
      </w:r>
      <w:r w:rsidR="008D1830">
        <w:rPr>
          <w:sz w:val="22"/>
          <w:szCs w:val="22"/>
        </w:rPr>
        <w:t>how to identify the UL grant when a UE supports both grant-free and grant</w:t>
      </w:r>
      <w:r w:rsidR="00890CEC">
        <w:rPr>
          <w:sz w:val="22"/>
          <w:szCs w:val="22"/>
        </w:rPr>
        <w:t>-based transmissions</w:t>
      </w:r>
      <w:r w:rsidR="008D1830">
        <w:rPr>
          <w:sz w:val="22"/>
          <w:szCs w:val="22"/>
        </w:rPr>
        <w:t xml:space="preserve">. </w:t>
      </w:r>
    </w:p>
    <w:p w14:paraId="0D415ED3" w14:textId="11A22F77" w:rsidR="00B95DA9" w:rsidRPr="00692F08" w:rsidRDefault="003B3E2E" w:rsidP="00170E62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56426E36" w14:textId="681028BD" w:rsidR="00AA4A5D" w:rsidRPr="000F158A" w:rsidRDefault="006B1E83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UE activity </w:t>
      </w:r>
      <w:r w:rsidR="0040605A">
        <w:rPr>
          <w:sz w:val="22"/>
          <w:szCs w:val="22"/>
          <w:lang w:val="en-AU" w:eastAsia="en-AU"/>
        </w:rPr>
        <w:t>detection</w:t>
      </w:r>
    </w:p>
    <w:p w14:paraId="1F05B73F" w14:textId="0F5F7B66" w:rsidR="00B03E16" w:rsidRDefault="008D1830" w:rsidP="008A0DC8">
      <w:pPr>
        <w:spacing w:before="240" w:after="60"/>
        <w:jc w:val="both"/>
        <w:rPr>
          <w:sz w:val="22"/>
          <w:szCs w:val="22"/>
          <w:lang w:val="en-AU" w:eastAsia="en-AU"/>
        </w:rPr>
      </w:pPr>
      <w:proofErr w:type="spellStart"/>
      <w:proofErr w:type="gramStart"/>
      <w:r>
        <w:rPr>
          <w:sz w:val="22"/>
          <w:szCs w:val="22"/>
        </w:rPr>
        <w:t>gNB</w:t>
      </w:r>
      <w:proofErr w:type="spellEnd"/>
      <w:proofErr w:type="gramEnd"/>
      <w:r>
        <w:rPr>
          <w:sz w:val="22"/>
          <w:szCs w:val="22"/>
        </w:rPr>
        <w:t xml:space="preserve"> must identify the UE transmitting grant-free data in order to decode UL data, support soft combining of grant-free repetitions, trigger grant-based re-transmission and link the re-transmission grant to the UE. </w:t>
      </w:r>
      <w:r w:rsidR="00A075E7">
        <w:rPr>
          <w:sz w:val="22"/>
          <w:szCs w:val="22"/>
          <w:lang w:val="en-AU" w:eastAsia="en-AU"/>
        </w:rPr>
        <w:t>UE-ID can be indicated explicitly or implicitly for grant-free transmission.</w:t>
      </w:r>
      <w:r w:rsidR="00B03E16">
        <w:rPr>
          <w:sz w:val="22"/>
          <w:szCs w:val="22"/>
          <w:lang w:val="en-AU" w:eastAsia="en-AU"/>
        </w:rPr>
        <w:t xml:space="preserve"> Different options for explicit and implicit indication of UE-ID are discussed below.</w:t>
      </w:r>
    </w:p>
    <w:p w14:paraId="482776F2" w14:textId="77777777" w:rsidR="004A070B" w:rsidRDefault="004A070B" w:rsidP="00C91E60">
      <w:pPr>
        <w:spacing w:before="120"/>
        <w:jc w:val="both"/>
        <w:rPr>
          <w:sz w:val="22"/>
          <w:szCs w:val="22"/>
          <w:lang w:val="en-AU" w:eastAsia="en-AU"/>
        </w:rPr>
      </w:pPr>
    </w:p>
    <w:p w14:paraId="09A1C20D" w14:textId="58D578B6" w:rsidR="00B03E16" w:rsidRPr="00ED3B7E" w:rsidRDefault="00B03E16" w:rsidP="004A070B">
      <w:pPr>
        <w:pStyle w:val="Heading2"/>
        <w:ind w:left="624"/>
        <w:rPr>
          <w:b/>
          <w:sz w:val="22"/>
          <w:szCs w:val="22"/>
          <w:lang w:val="en-AU" w:eastAsia="en-AU"/>
        </w:rPr>
      </w:pPr>
      <w:r w:rsidRPr="00ED3B7E">
        <w:rPr>
          <w:b/>
          <w:sz w:val="22"/>
          <w:szCs w:val="22"/>
          <w:lang w:val="en-AU" w:eastAsia="en-AU"/>
        </w:rPr>
        <w:t>Explicit Identification</w:t>
      </w:r>
    </w:p>
    <w:p w14:paraId="552D0526" w14:textId="20DE924F" w:rsidR="00D331C0" w:rsidRDefault="004D6E61" w:rsidP="00C91E60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UE-ID can be transmitted in a separate self-decodable channel along with grant-free data transmission for </w:t>
      </w:r>
      <w:proofErr w:type="spellStart"/>
      <w:r>
        <w:rPr>
          <w:sz w:val="22"/>
          <w:szCs w:val="22"/>
          <w:lang w:val="en-AU" w:eastAsia="en-AU"/>
        </w:rPr>
        <w:t>gNB</w:t>
      </w:r>
      <w:proofErr w:type="spellEnd"/>
      <w:r>
        <w:rPr>
          <w:sz w:val="22"/>
          <w:szCs w:val="22"/>
          <w:lang w:val="en-AU" w:eastAsia="en-AU"/>
        </w:rPr>
        <w:t xml:space="preserve"> to identify UE activity</w:t>
      </w:r>
      <w:r w:rsidR="009A4796">
        <w:rPr>
          <w:sz w:val="22"/>
          <w:szCs w:val="22"/>
          <w:lang w:val="en-AU" w:eastAsia="en-AU"/>
        </w:rPr>
        <w:t xml:space="preserve"> </w:t>
      </w:r>
      <w:r w:rsidR="009A4796">
        <w:rPr>
          <w:sz w:val="22"/>
          <w:szCs w:val="22"/>
          <w:lang w:val="en-AU" w:eastAsia="en-AU"/>
        </w:rPr>
        <w:fldChar w:fldCharType="begin"/>
      </w:r>
      <w:r w:rsidR="009A4796">
        <w:rPr>
          <w:sz w:val="22"/>
          <w:szCs w:val="22"/>
          <w:lang w:val="en-AU" w:eastAsia="en-AU"/>
        </w:rPr>
        <w:instrText xml:space="preserve"> REF _Ref484100242 \w \h </w:instrText>
      </w:r>
      <w:r w:rsidR="009A4796">
        <w:rPr>
          <w:sz w:val="22"/>
          <w:szCs w:val="22"/>
          <w:lang w:val="en-AU" w:eastAsia="en-AU"/>
        </w:rPr>
      </w:r>
      <w:r w:rsidR="009A4796">
        <w:rPr>
          <w:sz w:val="22"/>
          <w:szCs w:val="22"/>
          <w:lang w:val="en-AU" w:eastAsia="en-AU"/>
        </w:rPr>
        <w:fldChar w:fldCharType="separate"/>
      </w:r>
      <w:r w:rsidR="009A4796">
        <w:rPr>
          <w:sz w:val="22"/>
          <w:szCs w:val="22"/>
          <w:lang w:val="en-AU" w:eastAsia="en-AU"/>
        </w:rPr>
        <w:t>[2]</w:t>
      </w:r>
      <w:r w:rsidR="009A4796">
        <w:rPr>
          <w:sz w:val="22"/>
          <w:szCs w:val="22"/>
          <w:lang w:val="en-AU" w:eastAsia="en-AU"/>
        </w:rPr>
        <w:fldChar w:fldCharType="end"/>
      </w:r>
      <w:r>
        <w:rPr>
          <w:sz w:val="22"/>
          <w:szCs w:val="22"/>
          <w:lang w:val="en-AU" w:eastAsia="en-AU"/>
        </w:rPr>
        <w:t xml:space="preserve">. </w:t>
      </w:r>
      <w:r w:rsidR="0022023C">
        <w:rPr>
          <w:sz w:val="22"/>
          <w:szCs w:val="22"/>
          <w:lang w:val="en-AU" w:eastAsia="en-AU"/>
        </w:rPr>
        <w:t xml:space="preserve">To reduce the probability of UE activity detection failure at </w:t>
      </w:r>
      <w:proofErr w:type="spellStart"/>
      <w:r w:rsidR="0022023C">
        <w:rPr>
          <w:sz w:val="22"/>
          <w:szCs w:val="22"/>
          <w:lang w:val="en-AU" w:eastAsia="en-AU"/>
        </w:rPr>
        <w:t>gNB</w:t>
      </w:r>
      <w:proofErr w:type="spellEnd"/>
      <w:r w:rsidR="0022023C">
        <w:rPr>
          <w:sz w:val="22"/>
          <w:szCs w:val="22"/>
          <w:lang w:val="en-AU" w:eastAsia="en-AU"/>
        </w:rPr>
        <w:t xml:space="preserve"> and grant identification failure at UE, </w:t>
      </w:r>
      <w:r w:rsidR="004A070B">
        <w:rPr>
          <w:sz w:val="22"/>
          <w:szCs w:val="22"/>
          <w:lang w:val="en-AU" w:eastAsia="en-AU"/>
        </w:rPr>
        <w:t xml:space="preserve">this channel must be designed to ensure very </w:t>
      </w:r>
      <w:r w:rsidR="005401F5">
        <w:rPr>
          <w:sz w:val="22"/>
          <w:szCs w:val="22"/>
          <w:lang w:val="en-AU" w:eastAsia="en-AU"/>
        </w:rPr>
        <w:t>high reliability</w:t>
      </w:r>
      <w:r w:rsidR="004A070B">
        <w:rPr>
          <w:sz w:val="22"/>
          <w:szCs w:val="22"/>
          <w:lang w:val="en-AU" w:eastAsia="en-AU"/>
        </w:rPr>
        <w:t>.</w:t>
      </w:r>
      <w:r w:rsidR="00723DA1">
        <w:rPr>
          <w:sz w:val="22"/>
          <w:szCs w:val="22"/>
          <w:lang w:val="en-AU" w:eastAsia="en-AU"/>
        </w:rPr>
        <w:t xml:space="preserve"> </w:t>
      </w:r>
      <w:r w:rsidR="00B842E3">
        <w:rPr>
          <w:sz w:val="22"/>
          <w:szCs w:val="22"/>
          <w:lang w:val="en-AU" w:eastAsia="en-AU"/>
        </w:rPr>
        <w:t>For i</w:t>
      </w:r>
      <w:r w:rsidR="00CB342B">
        <w:rPr>
          <w:sz w:val="22"/>
          <w:szCs w:val="22"/>
          <w:lang w:val="en-AU" w:eastAsia="en-AU"/>
        </w:rPr>
        <w:t xml:space="preserve">ncreased detection performance robust </w:t>
      </w:r>
      <w:r w:rsidR="00816AF7">
        <w:rPr>
          <w:sz w:val="22"/>
          <w:szCs w:val="22"/>
          <w:lang w:val="en-AU" w:eastAsia="en-AU"/>
        </w:rPr>
        <w:t xml:space="preserve">error correction </w:t>
      </w:r>
      <w:r w:rsidR="00CB342B">
        <w:rPr>
          <w:sz w:val="22"/>
          <w:szCs w:val="22"/>
          <w:lang w:val="en-AU" w:eastAsia="en-AU"/>
        </w:rPr>
        <w:t xml:space="preserve">codes </w:t>
      </w:r>
      <w:r w:rsidR="00B842E3">
        <w:rPr>
          <w:sz w:val="22"/>
          <w:szCs w:val="22"/>
          <w:lang w:val="en-AU" w:eastAsia="en-AU"/>
        </w:rPr>
        <w:t xml:space="preserve">can be used </w:t>
      </w:r>
      <w:r w:rsidR="00CB342B">
        <w:rPr>
          <w:sz w:val="22"/>
          <w:szCs w:val="22"/>
          <w:lang w:val="en-AU" w:eastAsia="en-AU"/>
        </w:rPr>
        <w:t xml:space="preserve">to encode UE-ID. </w:t>
      </w:r>
      <w:r w:rsidR="00645538">
        <w:rPr>
          <w:sz w:val="22"/>
          <w:szCs w:val="22"/>
          <w:lang w:val="en-AU" w:eastAsia="en-AU"/>
        </w:rPr>
        <w:t>This i</w:t>
      </w:r>
      <w:r w:rsidR="009D4C1F">
        <w:rPr>
          <w:sz w:val="22"/>
          <w:szCs w:val="22"/>
          <w:lang w:val="en-AU" w:eastAsia="en-AU"/>
        </w:rPr>
        <w:t xml:space="preserve">mproved detection </w:t>
      </w:r>
      <w:r w:rsidR="003D0654">
        <w:rPr>
          <w:sz w:val="22"/>
          <w:szCs w:val="22"/>
          <w:lang w:val="en-AU" w:eastAsia="en-AU"/>
        </w:rPr>
        <w:t>may</w:t>
      </w:r>
      <w:r w:rsidR="009D4C1F">
        <w:rPr>
          <w:sz w:val="22"/>
          <w:szCs w:val="22"/>
          <w:lang w:val="en-AU" w:eastAsia="en-AU"/>
        </w:rPr>
        <w:t xml:space="preserve"> help to </w:t>
      </w:r>
      <w:r w:rsidR="00D331C0">
        <w:rPr>
          <w:sz w:val="22"/>
          <w:szCs w:val="22"/>
          <w:lang w:val="en-AU" w:eastAsia="en-AU"/>
        </w:rPr>
        <w:t>improve resource efficiency as follows:</w:t>
      </w:r>
    </w:p>
    <w:p w14:paraId="3E8860E2" w14:textId="1B8114DC" w:rsidR="00E451E0" w:rsidRDefault="00D331C0" w:rsidP="00D331C0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</w:rPr>
      </w:pPr>
      <w:r w:rsidRPr="009A288A">
        <w:rPr>
          <w:rFonts w:ascii="Times New Roman" w:hAnsi="Times New Roman"/>
        </w:rPr>
        <w:t>S</w:t>
      </w:r>
      <w:r w:rsidR="009D4C1F" w:rsidRPr="009A288A">
        <w:rPr>
          <w:rFonts w:ascii="Times New Roman" w:hAnsi="Times New Roman"/>
        </w:rPr>
        <w:t xml:space="preserve">upport soft combining of grant free data repetitions </w:t>
      </w:r>
      <w:r w:rsidR="00BF17EB" w:rsidRPr="009A288A">
        <w:rPr>
          <w:rFonts w:ascii="Times New Roman" w:hAnsi="Times New Roman"/>
        </w:rPr>
        <w:t>which can lead to increased probability of successful data d</w:t>
      </w:r>
      <w:r w:rsidRPr="009A288A">
        <w:rPr>
          <w:rFonts w:ascii="Times New Roman" w:hAnsi="Times New Roman"/>
        </w:rPr>
        <w:t>ecoding. Hence, an ACK can be sent to the UE to stop remaining repetitions</w:t>
      </w:r>
      <w:r w:rsidR="00434E2D" w:rsidRPr="009A288A">
        <w:rPr>
          <w:rFonts w:ascii="Times New Roman" w:hAnsi="Times New Roman"/>
        </w:rPr>
        <w:t>, thereby, increasing resource efficiency</w:t>
      </w:r>
      <w:r w:rsidR="001227BC">
        <w:rPr>
          <w:rFonts w:ascii="Times New Roman" w:hAnsi="Times New Roman"/>
        </w:rPr>
        <w:t xml:space="preserve"> and system capacity</w:t>
      </w:r>
      <w:r w:rsidR="00434E2D" w:rsidRPr="009A288A">
        <w:rPr>
          <w:rFonts w:ascii="Times New Roman" w:hAnsi="Times New Roman"/>
        </w:rPr>
        <w:t>.</w:t>
      </w:r>
    </w:p>
    <w:p w14:paraId="5DF039E7" w14:textId="7B5A759D" w:rsidR="008F1F1D" w:rsidRPr="009A288A" w:rsidRDefault="008F1F1D" w:rsidP="00D331C0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Successful UE activity detection at the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will </w:t>
      </w:r>
      <w:r w:rsidR="00523BFC">
        <w:rPr>
          <w:rFonts w:ascii="Times New Roman" w:hAnsi="Times New Roman"/>
        </w:rPr>
        <w:t xml:space="preserve">lead to UL grant transmission to the UE to switch to GB transmission </w:t>
      </w:r>
      <w:r w:rsidR="00FF0B18">
        <w:rPr>
          <w:rFonts w:ascii="Times New Roman" w:hAnsi="Times New Roman"/>
        </w:rPr>
        <w:t>which reduces</w:t>
      </w:r>
      <w:r w:rsidR="00513F7A">
        <w:rPr>
          <w:rFonts w:ascii="Times New Roman" w:hAnsi="Times New Roman"/>
        </w:rPr>
        <w:t xml:space="preserve"> the </w:t>
      </w:r>
      <w:r w:rsidR="00CB16F1">
        <w:rPr>
          <w:rFonts w:ascii="Times New Roman" w:hAnsi="Times New Roman"/>
        </w:rPr>
        <w:t xml:space="preserve">probability of </w:t>
      </w:r>
      <w:r w:rsidR="003A18BF">
        <w:rPr>
          <w:rFonts w:ascii="Times New Roman" w:hAnsi="Times New Roman"/>
        </w:rPr>
        <w:t>interference to other</w:t>
      </w:r>
      <w:r w:rsidR="00513F7A">
        <w:rPr>
          <w:rFonts w:ascii="Times New Roman" w:hAnsi="Times New Roman"/>
        </w:rPr>
        <w:t xml:space="preserve"> UEs transmitting in grant-free transmission resources.</w:t>
      </w:r>
    </w:p>
    <w:p w14:paraId="1A5C6A1B" w14:textId="665F5B0F" w:rsidR="00473C19" w:rsidRDefault="00473C19" w:rsidP="00A05F49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Another less challenging option, as compared to design of a separate reliable channel, is to transmit the UE-ID in the data region of grant-free transmission </w:t>
      </w:r>
      <w:r>
        <w:rPr>
          <w:sz w:val="22"/>
          <w:szCs w:val="22"/>
          <w:lang w:val="en-AU" w:eastAsia="en-AU"/>
        </w:rPr>
        <w:fldChar w:fldCharType="begin"/>
      </w:r>
      <w:r>
        <w:rPr>
          <w:sz w:val="22"/>
          <w:szCs w:val="22"/>
          <w:lang w:val="en-AU" w:eastAsia="en-AU"/>
        </w:rPr>
        <w:instrText xml:space="preserve"> REF _Ref484100242 \w \h </w:instrText>
      </w:r>
      <w:r>
        <w:rPr>
          <w:sz w:val="22"/>
          <w:szCs w:val="22"/>
          <w:lang w:val="en-AU" w:eastAsia="en-AU"/>
        </w:rPr>
      </w:r>
      <w:r>
        <w:rPr>
          <w:sz w:val="22"/>
          <w:szCs w:val="22"/>
          <w:lang w:val="en-AU" w:eastAsia="en-AU"/>
        </w:rPr>
        <w:fldChar w:fldCharType="separate"/>
      </w:r>
      <w:r>
        <w:rPr>
          <w:sz w:val="22"/>
          <w:szCs w:val="22"/>
          <w:lang w:val="en-AU" w:eastAsia="en-AU"/>
        </w:rPr>
        <w:t>[2]</w:t>
      </w:r>
      <w:r>
        <w:rPr>
          <w:sz w:val="22"/>
          <w:szCs w:val="22"/>
          <w:lang w:val="en-AU" w:eastAsia="en-AU"/>
        </w:rPr>
        <w:fldChar w:fldCharType="end"/>
      </w:r>
      <w:r>
        <w:rPr>
          <w:sz w:val="22"/>
          <w:szCs w:val="22"/>
          <w:lang w:val="en-AU" w:eastAsia="en-AU"/>
        </w:rPr>
        <w:t>.</w:t>
      </w:r>
    </w:p>
    <w:p w14:paraId="373DE171" w14:textId="2A2064B0" w:rsidR="00B842E3" w:rsidRDefault="00B842E3" w:rsidP="00A05F49">
      <w:pPr>
        <w:spacing w:before="120"/>
        <w:jc w:val="both"/>
        <w:rPr>
          <w:b/>
          <w:i/>
          <w:sz w:val="22"/>
          <w:szCs w:val="22"/>
        </w:rPr>
      </w:pPr>
      <w:r>
        <w:rPr>
          <w:sz w:val="22"/>
          <w:szCs w:val="22"/>
          <w:lang w:val="en-AU" w:eastAsia="en-AU"/>
        </w:rPr>
        <w:lastRenderedPageBreak/>
        <w:t xml:space="preserve">The </w:t>
      </w:r>
      <w:r w:rsidR="00473C19">
        <w:rPr>
          <w:sz w:val="22"/>
          <w:szCs w:val="22"/>
          <w:lang w:val="en-AU" w:eastAsia="en-AU"/>
        </w:rPr>
        <w:t xml:space="preserve">concern is that the </w:t>
      </w:r>
      <w:r>
        <w:rPr>
          <w:sz w:val="22"/>
          <w:szCs w:val="22"/>
          <w:lang w:val="en-AU" w:eastAsia="en-AU"/>
        </w:rPr>
        <w:t xml:space="preserve">explicit transmission of UE-ID can restrict the peak data rate of grant free </w:t>
      </w:r>
      <w:r w:rsidRPr="00227AA3">
        <w:rPr>
          <w:sz w:val="22"/>
          <w:szCs w:val="22"/>
          <w:lang w:val="en-AU" w:eastAsia="en-AU"/>
        </w:rPr>
        <w:t>transmission or more resources will need to be reserved to support explicit identification.</w:t>
      </w:r>
      <w:r w:rsidR="009D24B7" w:rsidRPr="00227AA3">
        <w:rPr>
          <w:sz w:val="22"/>
          <w:szCs w:val="22"/>
          <w:lang w:val="en-AU" w:eastAsia="en-AU"/>
        </w:rPr>
        <w:t xml:space="preserve"> </w:t>
      </w:r>
      <w:r w:rsidR="00984A54" w:rsidRPr="00227AA3">
        <w:rPr>
          <w:sz w:val="22"/>
          <w:szCs w:val="22"/>
          <w:lang w:val="en-AU" w:eastAsia="en-AU"/>
        </w:rPr>
        <w:t xml:space="preserve">Therefore, </w:t>
      </w:r>
      <w:r w:rsidR="00473C19" w:rsidRPr="00227AA3">
        <w:rPr>
          <w:sz w:val="22"/>
          <w:szCs w:val="22"/>
          <w:lang w:val="en-AU" w:eastAsia="en-AU"/>
        </w:rPr>
        <w:t>w</w:t>
      </w:r>
      <w:r w:rsidR="009D24B7" w:rsidRPr="00227AA3">
        <w:rPr>
          <w:sz w:val="22"/>
          <w:szCs w:val="22"/>
          <w:lang w:val="en-AU" w:eastAsia="en-AU"/>
        </w:rPr>
        <w:t xml:space="preserve">e propose to </w:t>
      </w:r>
      <w:r w:rsidR="00A82F64" w:rsidRPr="00227AA3">
        <w:rPr>
          <w:sz w:val="22"/>
          <w:szCs w:val="22"/>
          <w:lang w:val="en-AU" w:eastAsia="en-AU"/>
        </w:rPr>
        <w:t xml:space="preserve">configure one-to-one mapping between the indices of UEs multiplexed in the same resources for grant-free transmission and their </w:t>
      </w:r>
      <w:r w:rsidR="000C7771" w:rsidRPr="00227AA3">
        <w:rPr>
          <w:sz w:val="22"/>
          <w:szCs w:val="22"/>
          <w:lang w:val="en-AU" w:eastAsia="en-AU"/>
        </w:rPr>
        <w:t xml:space="preserve">actual </w:t>
      </w:r>
      <w:r w:rsidR="00A82F64" w:rsidRPr="00227AA3">
        <w:rPr>
          <w:sz w:val="22"/>
          <w:szCs w:val="22"/>
          <w:lang w:val="en-AU" w:eastAsia="en-AU"/>
        </w:rPr>
        <w:t xml:space="preserve">UE-IDs. </w:t>
      </w:r>
      <w:r w:rsidR="00984A54" w:rsidRPr="00227AA3">
        <w:rPr>
          <w:sz w:val="22"/>
          <w:szCs w:val="22"/>
          <w:lang w:val="en-AU" w:eastAsia="en-AU"/>
        </w:rPr>
        <w:t>This kind of e</w:t>
      </w:r>
      <w:r w:rsidR="00B91432" w:rsidRPr="00227AA3">
        <w:rPr>
          <w:sz w:val="22"/>
          <w:szCs w:val="22"/>
          <w:lang w:val="en-AU" w:eastAsia="en-AU"/>
        </w:rPr>
        <w:t xml:space="preserve">xplicit transmission of the UE index in the data region of grant-free transmission will reduce </w:t>
      </w:r>
      <w:r w:rsidR="00284A0A" w:rsidRPr="00227AA3">
        <w:rPr>
          <w:sz w:val="22"/>
          <w:szCs w:val="22"/>
          <w:lang w:val="en-AU" w:eastAsia="en-AU"/>
        </w:rPr>
        <w:t>the overhead as compared to cell specific UE-ID transmission.</w:t>
      </w:r>
      <w:r w:rsidR="00284A0A">
        <w:rPr>
          <w:sz w:val="22"/>
          <w:szCs w:val="22"/>
          <w:lang w:val="en-AU" w:eastAsia="en-AU"/>
        </w:rPr>
        <w:t xml:space="preserve"> </w:t>
      </w:r>
    </w:p>
    <w:p w14:paraId="6A6088FA" w14:textId="77777777" w:rsidR="00F92BEC" w:rsidRDefault="00C173F9" w:rsidP="00A05F49">
      <w:pPr>
        <w:spacing w:before="1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1:</w:t>
      </w:r>
      <w:r w:rsidRPr="00E260B3">
        <w:t xml:space="preserve"> </w:t>
      </w:r>
      <w:r w:rsidR="00F92BEC">
        <w:rPr>
          <w:b/>
          <w:i/>
          <w:sz w:val="22"/>
          <w:szCs w:val="22"/>
        </w:rPr>
        <w:t>There is a</w:t>
      </w:r>
      <w:r>
        <w:rPr>
          <w:b/>
          <w:i/>
          <w:sz w:val="22"/>
          <w:szCs w:val="22"/>
        </w:rPr>
        <w:t xml:space="preserve"> </w:t>
      </w:r>
      <w:r w:rsidR="00C144FE">
        <w:rPr>
          <w:b/>
          <w:i/>
          <w:sz w:val="22"/>
          <w:szCs w:val="22"/>
        </w:rPr>
        <w:t xml:space="preserve">system </w:t>
      </w:r>
      <w:r>
        <w:rPr>
          <w:b/>
          <w:i/>
          <w:sz w:val="22"/>
          <w:szCs w:val="22"/>
        </w:rPr>
        <w:t>capacity loss due to explicit transmis</w:t>
      </w:r>
      <w:r w:rsidR="00F92BEC">
        <w:rPr>
          <w:b/>
          <w:i/>
          <w:sz w:val="22"/>
          <w:szCs w:val="22"/>
        </w:rPr>
        <w:t>sion of UE-ID.</w:t>
      </w:r>
    </w:p>
    <w:p w14:paraId="418204CF" w14:textId="289F9CA7" w:rsidR="00C173F9" w:rsidRDefault="00C173F9" w:rsidP="00A05F49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b/>
          <w:i/>
          <w:sz w:val="22"/>
          <w:szCs w:val="22"/>
        </w:rPr>
        <w:t xml:space="preserve"> </w:t>
      </w:r>
      <w:r w:rsidR="00F92BEC">
        <w:rPr>
          <w:b/>
          <w:i/>
          <w:sz w:val="22"/>
          <w:szCs w:val="22"/>
        </w:rPr>
        <w:t>Observation</w:t>
      </w:r>
      <w:r w:rsidR="00F92BEC" w:rsidRPr="00327E99">
        <w:rPr>
          <w:b/>
          <w:i/>
          <w:sz w:val="22"/>
          <w:szCs w:val="22"/>
        </w:rPr>
        <w:t xml:space="preserve"> </w:t>
      </w:r>
      <w:r w:rsidR="00F92BEC">
        <w:rPr>
          <w:b/>
          <w:i/>
          <w:sz w:val="22"/>
          <w:szCs w:val="22"/>
        </w:rPr>
        <w:t>2:</w:t>
      </w:r>
      <w:r w:rsidR="00F92BEC" w:rsidRPr="00E260B3">
        <w:t xml:space="preserve"> </w:t>
      </w:r>
      <w:r w:rsidR="00F92BEC">
        <w:rPr>
          <w:b/>
          <w:i/>
          <w:sz w:val="22"/>
          <w:szCs w:val="22"/>
        </w:rPr>
        <w:t>There is</w:t>
      </w:r>
      <w:r>
        <w:rPr>
          <w:b/>
          <w:i/>
          <w:sz w:val="22"/>
          <w:szCs w:val="22"/>
        </w:rPr>
        <w:t xml:space="preserve"> improved resource utilization </w:t>
      </w:r>
      <w:r w:rsidR="002162ED">
        <w:rPr>
          <w:b/>
          <w:i/>
          <w:sz w:val="22"/>
          <w:szCs w:val="22"/>
        </w:rPr>
        <w:t>due to early stop of grant-free transmission by an ACK/grant</w:t>
      </w:r>
      <w:r w:rsidR="00F53F7F">
        <w:rPr>
          <w:b/>
          <w:i/>
          <w:sz w:val="22"/>
          <w:szCs w:val="22"/>
        </w:rPr>
        <w:t xml:space="preserve"> transmission</w:t>
      </w:r>
      <w:r w:rsidRPr="00E260B3">
        <w:rPr>
          <w:b/>
          <w:i/>
          <w:sz w:val="22"/>
          <w:szCs w:val="22"/>
        </w:rPr>
        <w:t xml:space="preserve">.  </w:t>
      </w:r>
      <w:r w:rsidR="008A043F">
        <w:rPr>
          <w:sz w:val="22"/>
          <w:szCs w:val="22"/>
          <w:lang w:val="en-AU" w:eastAsia="en-AU"/>
        </w:rPr>
        <w:t xml:space="preserve"> </w:t>
      </w:r>
    </w:p>
    <w:p w14:paraId="691E1699" w14:textId="77E276BA" w:rsidR="00A05F49" w:rsidRDefault="00C173F9" w:rsidP="00A05F49">
      <w:pPr>
        <w:spacing w:before="120"/>
        <w:jc w:val="both"/>
        <w:rPr>
          <w:b/>
          <w:i/>
          <w:sz w:val="22"/>
          <w:szCs w:val="22"/>
        </w:rPr>
      </w:pPr>
      <w:r w:rsidRPr="00890CEC">
        <w:rPr>
          <w:b/>
          <w:i/>
          <w:sz w:val="22"/>
          <w:szCs w:val="22"/>
        </w:rPr>
        <w:t>Proposal</w:t>
      </w:r>
      <w:r w:rsidR="00E451E0" w:rsidRPr="00890CEC">
        <w:rPr>
          <w:b/>
          <w:i/>
          <w:sz w:val="22"/>
          <w:szCs w:val="22"/>
        </w:rPr>
        <w:t xml:space="preserve"> </w:t>
      </w:r>
      <w:r w:rsidR="00984A54" w:rsidRPr="00890CEC">
        <w:rPr>
          <w:b/>
          <w:i/>
          <w:sz w:val="22"/>
          <w:szCs w:val="22"/>
        </w:rPr>
        <w:t>1</w:t>
      </w:r>
      <w:r w:rsidR="00E451E0" w:rsidRPr="00890CEC">
        <w:rPr>
          <w:b/>
          <w:i/>
          <w:sz w:val="22"/>
          <w:szCs w:val="22"/>
        </w:rPr>
        <w:t>:</w:t>
      </w:r>
      <w:r w:rsidR="00E451E0" w:rsidRPr="00890CEC">
        <w:t xml:space="preserve"> </w:t>
      </w:r>
      <w:r w:rsidR="00B82B2D" w:rsidRPr="00890CEC">
        <w:rPr>
          <w:b/>
          <w:i/>
          <w:sz w:val="22"/>
          <w:szCs w:val="22"/>
        </w:rPr>
        <w:t>Investigate</w:t>
      </w:r>
      <w:r w:rsidR="00B82B2D" w:rsidRPr="00B82B2D">
        <w:rPr>
          <w:b/>
          <w:i/>
          <w:sz w:val="22"/>
          <w:szCs w:val="22"/>
        </w:rPr>
        <w:t xml:space="preserve"> </w:t>
      </w:r>
      <w:r w:rsidR="003D2D04">
        <w:rPr>
          <w:b/>
          <w:i/>
          <w:sz w:val="22"/>
          <w:szCs w:val="22"/>
        </w:rPr>
        <w:t xml:space="preserve">further the </w:t>
      </w:r>
      <w:r w:rsidR="00B82B2D" w:rsidRPr="00B82B2D">
        <w:rPr>
          <w:b/>
          <w:i/>
          <w:sz w:val="22"/>
          <w:szCs w:val="22"/>
        </w:rPr>
        <w:t>i</w:t>
      </w:r>
      <w:r w:rsidR="00303B21" w:rsidRPr="00303B21">
        <w:rPr>
          <w:b/>
          <w:i/>
          <w:sz w:val="22"/>
          <w:szCs w:val="22"/>
        </w:rPr>
        <w:t xml:space="preserve">mpact on resource efficiency </w:t>
      </w:r>
      <w:r w:rsidR="00303B21">
        <w:rPr>
          <w:b/>
          <w:i/>
          <w:sz w:val="22"/>
          <w:szCs w:val="22"/>
        </w:rPr>
        <w:t>if e</w:t>
      </w:r>
      <w:r w:rsidR="00E451E0">
        <w:rPr>
          <w:b/>
          <w:i/>
          <w:sz w:val="22"/>
          <w:szCs w:val="22"/>
        </w:rPr>
        <w:t xml:space="preserve">xplicit </w:t>
      </w:r>
      <w:r w:rsidR="00B959E2">
        <w:rPr>
          <w:b/>
          <w:i/>
          <w:sz w:val="22"/>
          <w:szCs w:val="22"/>
        </w:rPr>
        <w:t>indication</w:t>
      </w:r>
      <w:r w:rsidR="00E451E0">
        <w:rPr>
          <w:b/>
          <w:i/>
          <w:sz w:val="22"/>
          <w:szCs w:val="22"/>
        </w:rPr>
        <w:t xml:space="preserve"> of UE-ID </w:t>
      </w:r>
      <w:r w:rsidR="00303B21">
        <w:rPr>
          <w:b/>
          <w:i/>
          <w:sz w:val="22"/>
          <w:szCs w:val="22"/>
        </w:rPr>
        <w:t>is supported for</w:t>
      </w:r>
      <w:r w:rsidR="00B959E2">
        <w:rPr>
          <w:b/>
          <w:i/>
          <w:sz w:val="22"/>
          <w:szCs w:val="22"/>
        </w:rPr>
        <w:t xml:space="preserve"> UL grant-free </w:t>
      </w:r>
      <w:r w:rsidR="00303B21">
        <w:rPr>
          <w:b/>
          <w:i/>
          <w:sz w:val="22"/>
          <w:szCs w:val="22"/>
        </w:rPr>
        <w:t xml:space="preserve">data </w:t>
      </w:r>
      <w:r w:rsidR="00B959E2">
        <w:rPr>
          <w:b/>
          <w:i/>
          <w:sz w:val="22"/>
          <w:szCs w:val="22"/>
        </w:rPr>
        <w:t>transmission</w:t>
      </w:r>
      <w:r w:rsidR="00E451E0" w:rsidRPr="00E260B3">
        <w:rPr>
          <w:b/>
          <w:i/>
          <w:sz w:val="22"/>
          <w:szCs w:val="22"/>
        </w:rPr>
        <w:t xml:space="preserve">.  </w:t>
      </w:r>
    </w:p>
    <w:p w14:paraId="14053CBF" w14:textId="76DE5DC5" w:rsidR="00984A54" w:rsidRDefault="00984A54" w:rsidP="00984A54">
      <w:pPr>
        <w:spacing w:before="120"/>
        <w:jc w:val="both"/>
        <w:rPr>
          <w:b/>
          <w:i/>
          <w:sz w:val="22"/>
          <w:szCs w:val="22"/>
        </w:rPr>
      </w:pPr>
      <w:r w:rsidRPr="00227AA3">
        <w:rPr>
          <w:b/>
          <w:i/>
          <w:sz w:val="22"/>
          <w:szCs w:val="22"/>
        </w:rPr>
        <w:t>Proposal 2:</w:t>
      </w:r>
      <w:r w:rsidRPr="00227AA3">
        <w:t xml:space="preserve"> </w:t>
      </w:r>
      <w:r w:rsidRPr="00227AA3">
        <w:rPr>
          <w:b/>
          <w:i/>
          <w:sz w:val="22"/>
          <w:szCs w:val="22"/>
        </w:rPr>
        <w:t>Configure one-to-one mapping between indices of multiplexed UEs and their actual UE-IDs to support explicit UE identification transmission.</w:t>
      </w:r>
      <w:r w:rsidRPr="00E260B3">
        <w:rPr>
          <w:b/>
          <w:i/>
          <w:sz w:val="22"/>
          <w:szCs w:val="22"/>
        </w:rPr>
        <w:t xml:space="preserve">  </w:t>
      </w:r>
    </w:p>
    <w:p w14:paraId="2D9DA665" w14:textId="77777777" w:rsidR="00984A54" w:rsidRDefault="00984A54" w:rsidP="00A05F49">
      <w:pPr>
        <w:spacing w:before="120"/>
        <w:jc w:val="both"/>
        <w:rPr>
          <w:b/>
          <w:i/>
          <w:sz w:val="22"/>
          <w:szCs w:val="22"/>
        </w:rPr>
      </w:pPr>
    </w:p>
    <w:p w14:paraId="1D9E3149" w14:textId="4255E617" w:rsidR="00B03E16" w:rsidRPr="00ED3B7E" w:rsidRDefault="00B03E16" w:rsidP="00A05F49">
      <w:pPr>
        <w:pStyle w:val="Heading2"/>
        <w:ind w:left="624"/>
        <w:rPr>
          <w:b/>
          <w:sz w:val="22"/>
          <w:szCs w:val="22"/>
          <w:lang w:val="en-AU" w:eastAsia="en-AU"/>
        </w:rPr>
      </w:pPr>
      <w:r w:rsidRPr="00ED3B7E">
        <w:rPr>
          <w:b/>
          <w:sz w:val="22"/>
          <w:szCs w:val="22"/>
          <w:lang w:val="en-AU" w:eastAsia="en-AU"/>
        </w:rPr>
        <w:t>Implicit Identification</w:t>
      </w:r>
    </w:p>
    <w:p w14:paraId="1A648A0E" w14:textId="4664BCE9" w:rsidR="00035953" w:rsidRDefault="00E2292F" w:rsidP="00C91E60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An</w:t>
      </w:r>
      <w:r w:rsidR="003D2D04">
        <w:rPr>
          <w:sz w:val="22"/>
          <w:szCs w:val="22"/>
          <w:lang w:val="en-AU" w:eastAsia="en-AU"/>
        </w:rPr>
        <w:t xml:space="preserve"> alternative</w:t>
      </w:r>
      <w:r>
        <w:rPr>
          <w:sz w:val="22"/>
          <w:szCs w:val="22"/>
          <w:lang w:val="en-AU" w:eastAsia="en-AU"/>
        </w:rPr>
        <w:t xml:space="preserve"> approach to detect UE activity</w:t>
      </w:r>
      <w:r w:rsidR="00035953">
        <w:rPr>
          <w:sz w:val="22"/>
          <w:szCs w:val="22"/>
          <w:lang w:val="en-AU" w:eastAsia="en-AU"/>
        </w:rPr>
        <w:t>, without affecting peak data rate of grant-free</w:t>
      </w:r>
      <w:r>
        <w:rPr>
          <w:sz w:val="22"/>
          <w:szCs w:val="22"/>
          <w:lang w:val="en-AU" w:eastAsia="en-AU"/>
        </w:rPr>
        <w:t xml:space="preserve"> </w:t>
      </w:r>
      <w:r w:rsidR="00035953">
        <w:rPr>
          <w:sz w:val="22"/>
          <w:szCs w:val="22"/>
          <w:lang w:val="en-AU" w:eastAsia="en-AU"/>
        </w:rPr>
        <w:t xml:space="preserve">transmission, </w:t>
      </w:r>
      <w:r>
        <w:rPr>
          <w:sz w:val="22"/>
          <w:szCs w:val="22"/>
          <w:lang w:val="en-AU" w:eastAsia="en-AU"/>
        </w:rPr>
        <w:t>is to support implicit identification based on a predefined mapping rule between UE-ID and</w:t>
      </w:r>
      <w:r w:rsidR="00343315">
        <w:rPr>
          <w:sz w:val="22"/>
          <w:szCs w:val="22"/>
          <w:lang w:val="en-AU" w:eastAsia="en-AU"/>
        </w:rPr>
        <w:t>,</w:t>
      </w:r>
      <w:r>
        <w:rPr>
          <w:sz w:val="22"/>
          <w:szCs w:val="22"/>
          <w:lang w:val="en-AU" w:eastAsia="en-AU"/>
        </w:rPr>
        <w:t xml:space="preserve"> </w:t>
      </w:r>
      <w:r w:rsidR="00343315">
        <w:rPr>
          <w:sz w:val="22"/>
          <w:szCs w:val="22"/>
          <w:lang w:val="en-AU" w:eastAsia="en-AU"/>
        </w:rPr>
        <w:t xml:space="preserve">e.g., RS sequence or resources used for grant-free </w:t>
      </w:r>
      <w:r w:rsidR="00035953">
        <w:rPr>
          <w:sz w:val="22"/>
          <w:szCs w:val="22"/>
          <w:lang w:val="en-AU" w:eastAsia="en-AU"/>
        </w:rPr>
        <w:t xml:space="preserve">data </w:t>
      </w:r>
      <w:r w:rsidR="00343315">
        <w:rPr>
          <w:sz w:val="22"/>
          <w:szCs w:val="22"/>
          <w:lang w:val="en-AU" w:eastAsia="en-AU"/>
        </w:rPr>
        <w:t xml:space="preserve">transmission. </w:t>
      </w:r>
    </w:p>
    <w:p w14:paraId="5FD1294B" w14:textId="10FB5B29" w:rsidR="005505C5" w:rsidRPr="007D3802" w:rsidRDefault="00C31D34" w:rsidP="005505C5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  <w:lang w:val="en-AU" w:eastAsia="en-AU"/>
        </w:rPr>
        <w:t>A UE can</w:t>
      </w:r>
      <w:r w:rsidR="005505C5">
        <w:rPr>
          <w:sz w:val="22"/>
          <w:szCs w:val="22"/>
          <w:lang w:val="en-AU" w:eastAsia="en-AU"/>
        </w:rPr>
        <w:t xml:space="preserve"> be identified from the resources used for grant-free transmission. However, one-to-one mapping between </w:t>
      </w:r>
      <w:r w:rsidR="007D3802">
        <w:rPr>
          <w:sz w:val="22"/>
          <w:szCs w:val="22"/>
          <w:lang w:val="en-AU" w:eastAsia="en-AU"/>
        </w:rPr>
        <w:t xml:space="preserve">the actual </w:t>
      </w:r>
      <w:r w:rsidR="005505C5">
        <w:rPr>
          <w:sz w:val="22"/>
          <w:szCs w:val="22"/>
          <w:lang w:val="en-AU" w:eastAsia="en-AU"/>
        </w:rPr>
        <w:t xml:space="preserve">UE-ID and resources used for transmission is only possible </w:t>
      </w:r>
      <w:r w:rsidR="003D535D">
        <w:rPr>
          <w:sz w:val="22"/>
          <w:szCs w:val="22"/>
          <w:lang w:val="en-AU" w:eastAsia="en-AU"/>
        </w:rPr>
        <w:t>i</w:t>
      </w:r>
      <w:r w:rsidR="003D535D" w:rsidRPr="003D535D">
        <w:rPr>
          <w:sz w:val="22"/>
          <w:szCs w:val="22"/>
          <w:lang w:val="en-AU" w:eastAsia="en-AU"/>
        </w:rPr>
        <w:t>f the network has configured UE-dedicated resource</w:t>
      </w:r>
      <w:r w:rsidR="009145FE">
        <w:rPr>
          <w:sz w:val="22"/>
          <w:szCs w:val="22"/>
          <w:lang w:val="en-AU" w:eastAsia="en-AU"/>
        </w:rPr>
        <w:t>s</w:t>
      </w:r>
      <w:r w:rsidR="003D535D">
        <w:rPr>
          <w:sz w:val="22"/>
          <w:szCs w:val="22"/>
          <w:lang w:val="en-AU" w:eastAsia="en-AU"/>
        </w:rPr>
        <w:t xml:space="preserve"> for grant-free data transmission. </w:t>
      </w:r>
      <w:r w:rsidR="00842CCA">
        <w:rPr>
          <w:sz w:val="22"/>
          <w:szCs w:val="22"/>
          <w:lang w:val="en-AU" w:eastAsia="en-AU"/>
        </w:rPr>
        <w:t xml:space="preserve">While this can avoid collision between UEs transmitting grant-free data in the UL, </w:t>
      </w:r>
      <w:r w:rsidR="00FE6B38">
        <w:rPr>
          <w:sz w:val="22"/>
          <w:szCs w:val="22"/>
          <w:lang w:val="en-AU" w:eastAsia="en-AU"/>
        </w:rPr>
        <w:t>reserving</w:t>
      </w:r>
      <w:r>
        <w:rPr>
          <w:sz w:val="22"/>
          <w:szCs w:val="22"/>
          <w:lang w:val="en-AU" w:eastAsia="en-AU"/>
        </w:rPr>
        <w:t xml:space="preserve"> UE dedicated resources will result in underutilization of system resources particularly for </w:t>
      </w:r>
      <w:r w:rsidR="004D2728">
        <w:rPr>
          <w:sz w:val="22"/>
          <w:szCs w:val="22"/>
          <w:lang w:val="en-AU" w:eastAsia="en-AU"/>
        </w:rPr>
        <w:t>sporadic type of traffic</w:t>
      </w:r>
      <w:r>
        <w:rPr>
          <w:sz w:val="22"/>
          <w:szCs w:val="22"/>
          <w:lang w:val="en-AU" w:eastAsia="en-AU"/>
        </w:rPr>
        <w:t xml:space="preserve">. </w:t>
      </w:r>
      <w:r w:rsidR="00BF06D0">
        <w:rPr>
          <w:sz w:val="22"/>
          <w:szCs w:val="22"/>
          <w:lang w:val="en-AU" w:eastAsia="en-AU"/>
        </w:rPr>
        <w:t>If</w:t>
      </w:r>
      <w:r w:rsidR="00D955FA">
        <w:rPr>
          <w:sz w:val="22"/>
          <w:szCs w:val="22"/>
          <w:lang w:val="en-AU" w:eastAsia="en-AU"/>
        </w:rPr>
        <w:t xml:space="preserve"> </w:t>
      </w:r>
      <w:r w:rsidR="00BF06D0">
        <w:rPr>
          <w:sz w:val="22"/>
          <w:szCs w:val="22"/>
          <w:lang w:val="en-AU" w:eastAsia="en-AU"/>
        </w:rPr>
        <w:t xml:space="preserve">multiple UEs are configured to share </w:t>
      </w:r>
      <w:r w:rsidR="00D955FA">
        <w:rPr>
          <w:sz w:val="22"/>
          <w:szCs w:val="22"/>
          <w:lang w:val="en-AU" w:eastAsia="en-AU"/>
        </w:rPr>
        <w:t xml:space="preserve">the </w:t>
      </w:r>
      <w:r w:rsidR="00BF06D0">
        <w:rPr>
          <w:sz w:val="22"/>
          <w:szCs w:val="22"/>
          <w:lang w:val="en-AU" w:eastAsia="en-AU"/>
        </w:rPr>
        <w:t xml:space="preserve">same resources, </w:t>
      </w:r>
      <w:proofErr w:type="spellStart"/>
      <w:r w:rsidR="009145FE">
        <w:rPr>
          <w:sz w:val="22"/>
          <w:szCs w:val="22"/>
          <w:lang w:val="en-AU" w:eastAsia="en-AU"/>
        </w:rPr>
        <w:t>gNB</w:t>
      </w:r>
      <w:proofErr w:type="spellEnd"/>
      <w:r w:rsidR="009145FE">
        <w:rPr>
          <w:sz w:val="22"/>
          <w:szCs w:val="22"/>
          <w:lang w:val="en-AU" w:eastAsia="en-AU"/>
        </w:rPr>
        <w:t xml:space="preserve"> cannot map the resource index to a particular UE-ID. Instead, it can indicate this index in the UL grant to link the grant with the UL grant-free data transmission. </w:t>
      </w:r>
      <w:r w:rsidR="00A342FB">
        <w:rPr>
          <w:sz w:val="22"/>
          <w:szCs w:val="22"/>
          <w:lang w:val="en-AU" w:eastAsia="en-AU"/>
        </w:rPr>
        <w:t xml:space="preserve">However, </w:t>
      </w:r>
      <w:r w:rsidR="00AB79CD">
        <w:rPr>
          <w:sz w:val="22"/>
          <w:szCs w:val="22"/>
          <w:lang w:val="en-AU" w:eastAsia="en-AU"/>
        </w:rPr>
        <w:t xml:space="preserve">as pointed out in </w:t>
      </w:r>
      <w:r w:rsidR="00AB79CD">
        <w:rPr>
          <w:sz w:val="22"/>
          <w:szCs w:val="22"/>
          <w:lang w:val="en-AU" w:eastAsia="en-AU"/>
        </w:rPr>
        <w:fldChar w:fldCharType="begin"/>
      </w:r>
      <w:r w:rsidR="00AB79CD">
        <w:rPr>
          <w:sz w:val="22"/>
          <w:szCs w:val="22"/>
          <w:lang w:val="en-AU" w:eastAsia="en-AU"/>
        </w:rPr>
        <w:instrText xml:space="preserve"> REF _Ref484100242 \w \h </w:instrText>
      </w:r>
      <w:r w:rsidR="00AB79CD">
        <w:rPr>
          <w:sz w:val="22"/>
          <w:szCs w:val="22"/>
          <w:lang w:val="en-AU" w:eastAsia="en-AU"/>
        </w:rPr>
      </w:r>
      <w:r w:rsidR="00AB79CD">
        <w:rPr>
          <w:sz w:val="22"/>
          <w:szCs w:val="22"/>
          <w:lang w:val="en-AU" w:eastAsia="en-AU"/>
        </w:rPr>
        <w:fldChar w:fldCharType="separate"/>
      </w:r>
      <w:r w:rsidR="00AB79CD">
        <w:rPr>
          <w:sz w:val="22"/>
          <w:szCs w:val="22"/>
          <w:lang w:val="en-AU" w:eastAsia="en-AU"/>
        </w:rPr>
        <w:t>[2]</w:t>
      </w:r>
      <w:r w:rsidR="00AB79CD">
        <w:rPr>
          <w:sz w:val="22"/>
          <w:szCs w:val="22"/>
          <w:lang w:val="en-AU" w:eastAsia="en-AU"/>
        </w:rPr>
        <w:fldChar w:fldCharType="end"/>
      </w:r>
      <w:r w:rsidR="00AB79CD">
        <w:rPr>
          <w:sz w:val="22"/>
          <w:szCs w:val="22"/>
          <w:lang w:val="en-AU" w:eastAsia="en-AU"/>
        </w:rPr>
        <w:t xml:space="preserve">, </w:t>
      </w:r>
      <w:r w:rsidR="00A342FB">
        <w:rPr>
          <w:sz w:val="22"/>
          <w:szCs w:val="22"/>
          <w:lang w:val="en-AU" w:eastAsia="en-AU"/>
        </w:rPr>
        <w:t xml:space="preserve">two or more UEs which </w:t>
      </w:r>
      <w:r w:rsidR="00A342FB" w:rsidRPr="00A342FB">
        <w:rPr>
          <w:sz w:val="22"/>
          <w:szCs w:val="22"/>
          <w:lang w:val="en-AU" w:eastAsia="en-AU"/>
        </w:rPr>
        <w:t xml:space="preserve">had transmitted uplink in same resource can misinterpret the UL </w:t>
      </w:r>
      <w:r w:rsidR="00EF63AB">
        <w:rPr>
          <w:sz w:val="22"/>
          <w:szCs w:val="22"/>
          <w:lang w:val="en-AU" w:eastAsia="en-AU"/>
        </w:rPr>
        <w:t xml:space="preserve">re-transmission </w:t>
      </w:r>
      <w:r w:rsidR="00A342FB" w:rsidRPr="00A342FB">
        <w:rPr>
          <w:sz w:val="22"/>
          <w:szCs w:val="22"/>
          <w:lang w:val="en-AU" w:eastAsia="en-AU"/>
        </w:rPr>
        <w:t xml:space="preserve">grant as </w:t>
      </w:r>
      <w:r w:rsidR="00A342FB" w:rsidRPr="00A342FB">
        <w:rPr>
          <w:rFonts w:hint="eastAsia"/>
          <w:sz w:val="22"/>
          <w:szCs w:val="22"/>
          <w:lang w:val="en-AU" w:eastAsia="en-AU"/>
        </w:rPr>
        <w:t xml:space="preserve">its </w:t>
      </w:r>
      <w:r w:rsidR="00A342FB" w:rsidRPr="00A342FB">
        <w:rPr>
          <w:sz w:val="22"/>
          <w:szCs w:val="22"/>
          <w:lang w:val="en-AU" w:eastAsia="en-AU"/>
        </w:rPr>
        <w:t>own UL grant.</w:t>
      </w:r>
      <w:r w:rsidR="00A342FB">
        <w:rPr>
          <w:sz w:val="20"/>
          <w:szCs w:val="20"/>
        </w:rPr>
        <w:t xml:space="preserve"> </w:t>
      </w:r>
      <w:r w:rsidR="002661CD" w:rsidRPr="007D3802">
        <w:rPr>
          <w:sz w:val="22"/>
          <w:szCs w:val="22"/>
        </w:rPr>
        <w:t xml:space="preserve">Moreover, without identification of UE-ID, </w:t>
      </w:r>
      <w:proofErr w:type="spellStart"/>
      <w:r w:rsidR="002661CD" w:rsidRPr="007D3802">
        <w:rPr>
          <w:sz w:val="22"/>
          <w:szCs w:val="22"/>
        </w:rPr>
        <w:t>gNB</w:t>
      </w:r>
      <w:proofErr w:type="spellEnd"/>
      <w:r w:rsidR="002661CD" w:rsidRPr="007D3802">
        <w:rPr>
          <w:sz w:val="22"/>
          <w:szCs w:val="22"/>
        </w:rPr>
        <w:t xml:space="preserve"> cannot support soft combining of grant-free data repetitions.</w:t>
      </w:r>
    </w:p>
    <w:p w14:paraId="68D0C446" w14:textId="7FCC87C4" w:rsidR="00191ED3" w:rsidRDefault="00191ED3" w:rsidP="005505C5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 w:rsidR="00F21CA5">
        <w:rPr>
          <w:b/>
          <w:i/>
          <w:sz w:val="22"/>
          <w:szCs w:val="22"/>
        </w:rPr>
        <w:t>3</w:t>
      </w:r>
      <w:r>
        <w:rPr>
          <w:b/>
          <w:i/>
          <w:sz w:val="22"/>
          <w:szCs w:val="22"/>
        </w:rPr>
        <w:t>:</w:t>
      </w:r>
      <w:r w:rsidRPr="00E260B3">
        <w:t xml:space="preserve"> </w:t>
      </w:r>
      <w:r w:rsidRPr="00B82B2D">
        <w:rPr>
          <w:b/>
          <w:i/>
          <w:sz w:val="22"/>
          <w:szCs w:val="22"/>
        </w:rPr>
        <w:t>In</w:t>
      </w:r>
      <w:r>
        <w:rPr>
          <w:b/>
          <w:i/>
          <w:sz w:val="22"/>
          <w:szCs w:val="22"/>
        </w:rPr>
        <w:t xml:space="preserve">dicating resource index of the UL grant-free data transmission in the UL grant </w:t>
      </w:r>
      <w:r w:rsidR="002F7FF5">
        <w:rPr>
          <w:b/>
          <w:i/>
          <w:sz w:val="22"/>
          <w:szCs w:val="22"/>
        </w:rPr>
        <w:t>can create</w:t>
      </w:r>
      <w:r>
        <w:rPr>
          <w:b/>
          <w:i/>
          <w:sz w:val="22"/>
          <w:szCs w:val="22"/>
        </w:rPr>
        <w:t xml:space="preserve"> conflict between UEs which had transmitted in the same UL resource</w:t>
      </w:r>
      <w:r w:rsidRPr="00E260B3">
        <w:rPr>
          <w:b/>
          <w:i/>
          <w:sz w:val="22"/>
          <w:szCs w:val="22"/>
        </w:rPr>
        <w:t>.</w:t>
      </w:r>
    </w:p>
    <w:p w14:paraId="4756F94A" w14:textId="45F1BCB9" w:rsidR="00E2292F" w:rsidRDefault="00F84D24" w:rsidP="00C91E60">
      <w:pPr>
        <w:spacing w:before="120"/>
        <w:jc w:val="both"/>
        <w:rPr>
          <w:sz w:val="22"/>
          <w:szCs w:val="22"/>
          <w:lang w:val="en-AU" w:eastAsia="en-AU"/>
        </w:rPr>
      </w:pPr>
      <w:r w:rsidRPr="00F84D24">
        <w:rPr>
          <w:sz w:val="22"/>
          <w:szCs w:val="22"/>
          <w:lang w:val="en-AU" w:eastAsia="en-AU"/>
        </w:rPr>
        <w:t xml:space="preserve">A </w:t>
      </w:r>
      <w:r w:rsidR="00A12821">
        <w:rPr>
          <w:sz w:val="22"/>
          <w:szCs w:val="22"/>
          <w:lang w:val="en-AU" w:eastAsia="en-AU"/>
        </w:rPr>
        <w:t xml:space="preserve">widely discussed implicit identification approach is to configure </w:t>
      </w:r>
      <w:r w:rsidRPr="00F84D24">
        <w:rPr>
          <w:sz w:val="22"/>
          <w:szCs w:val="22"/>
          <w:lang w:val="en-AU" w:eastAsia="en-AU"/>
        </w:rPr>
        <w:t>UE with a dedicated DMRS on a shared resource to enable both UE</w:t>
      </w:r>
      <w:r w:rsidR="00EF63AB">
        <w:rPr>
          <w:sz w:val="22"/>
          <w:szCs w:val="22"/>
          <w:lang w:val="en-AU" w:eastAsia="en-AU"/>
        </w:rPr>
        <w:t xml:space="preserve"> detection </w:t>
      </w:r>
      <w:r w:rsidR="002F7FF5">
        <w:rPr>
          <w:sz w:val="22"/>
          <w:szCs w:val="22"/>
          <w:lang w:val="en-AU" w:eastAsia="en-AU"/>
        </w:rPr>
        <w:t>as well as</w:t>
      </w:r>
      <w:r w:rsidR="00EF63AB">
        <w:rPr>
          <w:sz w:val="22"/>
          <w:szCs w:val="22"/>
          <w:lang w:val="en-AU" w:eastAsia="en-AU"/>
        </w:rPr>
        <w:t xml:space="preserve"> data demodulation</w:t>
      </w:r>
      <w:r w:rsidR="0049438E">
        <w:rPr>
          <w:sz w:val="22"/>
          <w:szCs w:val="22"/>
          <w:lang w:val="en-AU" w:eastAsia="en-AU"/>
        </w:rPr>
        <w:t xml:space="preserve"> </w:t>
      </w:r>
      <w:r w:rsidR="0049438E">
        <w:rPr>
          <w:sz w:val="22"/>
          <w:szCs w:val="22"/>
          <w:lang w:val="en-AU" w:eastAsia="en-AU"/>
        </w:rPr>
        <w:fldChar w:fldCharType="begin"/>
      </w:r>
      <w:r w:rsidR="0049438E">
        <w:rPr>
          <w:sz w:val="22"/>
          <w:szCs w:val="22"/>
          <w:lang w:val="en-AU" w:eastAsia="en-AU"/>
        </w:rPr>
        <w:instrText xml:space="preserve"> REF _Ref484103055 \w \h </w:instrText>
      </w:r>
      <w:r w:rsidR="0049438E">
        <w:rPr>
          <w:sz w:val="22"/>
          <w:szCs w:val="22"/>
          <w:lang w:val="en-AU" w:eastAsia="en-AU"/>
        </w:rPr>
      </w:r>
      <w:r w:rsidR="0049438E">
        <w:rPr>
          <w:sz w:val="22"/>
          <w:szCs w:val="22"/>
          <w:lang w:val="en-AU" w:eastAsia="en-AU"/>
        </w:rPr>
        <w:fldChar w:fldCharType="separate"/>
      </w:r>
      <w:r w:rsidR="0049438E">
        <w:rPr>
          <w:sz w:val="22"/>
          <w:szCs w:val="22"/>
          <w:lang w:val="en-AU" w:eastAsia="en-AU"/>
        </w:rPr>
        <w:t>[3]</w:t>
      </w:r>
      <w:r w:rsidR="0049438E">
        <w:rPr>
          <w:sz w:val="22"/>
          <w:szCs w:val="22"/>
          <w:lang w:val="en-AU" w:eastAsia="en-AU"/>
        </w:rPr>
        <w:fldChar w:fldCharType="end"/>
      </w:r>
      <w:r w:rsidR="00E2292F">
        <w:rPr>
          <w:rFonts w:hint="eastAsia"/>
          <w:sz w:val="22"/>
          <w:szCs w:val="22"/>
          <w:lang w:val="en-AU" w:eastAsia="en-AU"/>
        </w:rPr>
        <w:t xml:space="preserve">. </w:t>
      </w:r>
      <w:r w:rsidR="000D649E">
        <w:rPr>
          <w:sz w:val="22"/>
          <w:szCs w:val="22"/>
          <w:lang w:val="en-AU" w:eastAsia="en-AU"/>
        </w:rPr>
        <w:t xml:space="preserve">This approach can </w:t>
      </w:r>
      <w:r w:rsidR="000D649E" w:rsidRPr="00227AA3">
        <w:rPr>
          <w:sz w:val="22"/>
          <w:szCs w:val="22"/>
          <w:lang w:val="en-AU" w:eastAsia="en-AU"/>
        </w:rPr>
        <w:t xml:space="preserve">overcome the drawbacks associated with </w:t>
      </w:r>
      <w:r w:rsidR="00B22C10" w:rsidRPr="00227AA3">
        <w:rPr>
          <w:sz w:val="22"/>
          <w:szCs w:val="22"/>
          <w:lang w:val="en-AU" w:eastAsia="en-AU"/>
        </w:rPr>
        <w:t xml:space="preserve">above mentioned approaches of </w:t>
      </w:r>
      <w:r w:rsidR="000D649E" w:rsidRPr="00227AA3">
        <w:rPr>
          <w:sz w:val="22"/>
          <w:szCs w:val="22"/>
          <w:lang w:val="en-AU" w:eastAsia="en-AU"/>
        </w:rPr>
        <w:t xml:space="preserve">implicit detection of UE-ID. </w:t>
      </w:r>
      <w:r w:rsidR="00425490" w:rsidRPr="00227AA3">
        <w:rPr>
          <w:sz w:val="22"/>
          <w:szCs w:val="22"/>
          <w:lang w:val="en-AU" w:eastAsia="en-AU"/>
        </w:rPr>
        <w:t>However, complexity of DMRS sequence detection will increase with an increase in number of sequences. Moreover, U</w:t>
      </w:r>
      <w:r w:rsidR="007E517F" w:rsidRPr="00227AA3">
        <w:rPr>
          <w:sz w:val="22"/>
          <w:szCs w:val="22"/>
          <w:lang w:val="en-AU" w:eastAsia="en-AU"/>
        </w:rPr>
        <w:t>E detection</w:t>
      </w:r>
      <w:r w:rsidR="007E517F">
        <w:rPr>
          <w:sz w:val="22"/>
          <w:szCs w:val="22"/>
          <w:lang w:val="en-AU" w:eastAsia="en-AU"/>
        </w:rPr>
        <w:t xml:space="preserve"> performance using DMRS will vary depending on the </w:t>
      </w:r>
      <w:r w:rsidR="00FE7C99">
        <w:rPr>
          <w:sz w:val="22"/>
          <w:szCs w:val="22"/>
          <w:lang w:val="en-AU" w:eastAsia="en-AU"/>
        </w:rPr>
        <w:t xml:space="preserve">traffic </w:t>
      </w:r>
      <w:r w:rsidR="007E517F">
        <w:rPr>
          <w:sz w:val="22"/>
          <w:szCs w:val="22"/>
          <w:lang w:val="en-AU" w:eastAsia="en-AU"/>
        </w:rPr>
        <w:t xml:space="preserve">arrival rate, </w:t>
      </w:r>
      <w:r w:rsidR="001461D3">
        <w:rPr>
          <w:sz w:val="22"/>
          <w:szCs w:val="22"/>
          <w:lang w:val="en-AU" w:eastAsia="en-AU"/>
        </w:rPr>
        <w:t>a</w:t>
      </w:r>
      <w:r w:rsidR="007B0B7F">
        <w:rPr>
          <w:sz w:val="22"/>
          <w:szCs w:val="22"/>
          <w:lang w:val="en-AU" w:eastAsia="en-AU"/>
        </w:rPr>
        <w:t>ccuracy of power control of UEs and</w:t>
      </w:r>
      <w:r w:rsidR="001461D3">
        <w:rPr>
          <w:sz w:val="22"/>
          <w:szCs w:val="22"/>
          <w:lang w:val="en-AU" w:eastAsia="en-AU"/>
        </w:rPr>
        <w:t xml:space="preserve"> number of users configured to share same resources for grant-free transmission</w:t>
      </w:r>
      <w:r w:rsidR="007B0B7F">
        <w:rPr>
          <w:sz w:val="22"/>
          <w:szCs w:val="22"/>
          <w:lang w:val="en-AU" w:eastAsia="en-AU"/>
        </w:rPr>
        <w:t xml:space="preserve"> </w:t>
      </w:r>
      <w:r w:rsidR="007B0B7F">
        <w:rPr>
          <w:sz w:val="22"/>
          <w:szCs w:val="22"/>
          <w:lang w:val="en-AU" w:eastAsia="en-AU"/>
        </w:rPr>
        <w:fldChar w:fldCharType="begin"/>
      </w:r>
      <w:r w:rsidR="007B0B7F">
        <w:rPr>
          <w:sz w:val="22"/>
          <w:szCs w:val="22"/>
          <w:lang w:val="en-AU" w:eastAsia="en-AU"/>
        </w:rPr>
        <w:instrText xml:space="preserve"> REF _Ref484100242 \w \h </w:instrText>
      </w:r>
      <w:r w:rsidR="007B0B7F">
        <w:rPr>
          <w:sz w:val="22"/>
          <w:szCs w:val="22"/>
          <w:lang w:val="en-AU" w:eastAsia="en-AU"/>
        </w:rPr>
      </w:r>
      <w:r w:rsidR="007B0B7F">
        <w:rPr>
          <w:sz w:val="22"/>
          <w:szCs w:val="22"/>
          <w:lang w:val="en-AU" w:eastAsia="en-AU"/>
        </w:rPr>
        <w:fldChar w:fldCharType="separate"/>
      </w:r>
      <w:r w:rsidR="007B0B7F">
        <w:rPr>
          <w:sz w:val="22"/>
          <w:szCs w:val="22"/>
          <w:lang w:val="en-AU" w:eastAsia="en-AU"/>
        </w:rPr>
        <w:t>[2]</w:t>
      </w:r>
      <w:r w:rsidR="007B0B7F">
        <w:rPr>
          <w:sz w:val="22"/>
          <w:szCs w:val="22"/>
          <w:lang w:val="en-AU" w:eastAsia="en-AU"/>
        </w:rPr>
        <w:fldChar w:fldCharType="end"/>
      </w:r>
      <w:r w:rsidR="001461D3">
        <w:rPr>
          <w:sz w:val="22"/>
          <w:szCs w:val="22"/>
          <w:lang w:val="en-AU" w:eastAsia="en-AU"/>
        </w:rPr>
        <w:t>.</w:t>
      </w:r>
      <w:r w:rsidR="00EF63AB">
        <w:rPr>
          <w:sz w:val="22"/>
          <w:szCs w:val="22"/>
          <w:lang w:val="en-AU" w:eastAsia="en-AU"/>
        </w:rPr>
        <w:t xml:space="preserve"> </w:t>
      </w:r>
      <w:r w:rsidR="00FE7C99">
        <w:rPr>
          <w:sz w:val="22"/>
          <w:szCs w:val="22"/>
          <w:lang w:val="en-AU" w:eastAsia="en-AU"/>
        </w:rPr>
        <w:t xml:space="preserve">Therefore, to enhance the performance of resource sharing among multiple UEs based on DM-RS sequence, the </w:t>
      </w:r>
      <w:proofErr w:type="spellStart"/>
      <w:r w:rsidR="00FE7C99">
        <w:rPr>
          <w:sz w:val="22"/>
          <w:szCs w:val="22"/>
          <w:lang w:val="en-AU" w:eastAsia="en-AU"/>
        </w:rPr>
        <w:t>gNB</w:t>
      </w:r>
      <w:proofErr w:type="spellEnd"/>
      <w:r w:rsidR="00FE7C99">
        <w:rPr>
          <w:sz w:val="22"/>
          <w:szCs w:val="22"/>
          <w:lang w:val="en-AU" w:eastAsia="en-AU"/>
        </w:rPr>
        <w:t xml:space="preserve"> must support dynamic configuration of the maximum number of UEs sharing the same resources</w:t>
      </w:r>
      <w:r w:rsidR="00A44B0C">
        <w:rPr>
          <w:sz w:val="22"/>
          <w:szCs w:val="22"/>
          <w:lang w:val="en-AU" w:eastAsia="en-AU"/>
        </w:rPr>
        <w:t>.</w:t>
      </w:r>
      <w:r w:rsidR="00D2686E">
        <w:rPr>
          <w:sz w:val="22"/>
          <w:szCs w:val="22"/>
          <w:lang w:val="en-AU" w:eastAsia="en-AU"/>
        </w:rPr>
        <w:t xml:space="preserve"> For example, the number of users multiplexed in the same resource can be reduced if </w:t>
      </w:r>
      <w:proofErr w:type="spellStart"/>
      <w:r w:rsidR="00D2686E">
        <w:rPr>
          <w:sz w:val="22"/>
          <w:szCs w:val="22"/>
          <w:lang w:val="en-AU" w:eastAsia="en-AU"/>
        </w:rPr>
        <w:t>gNB</w:t>
      </w:r>
      <w:proofErr w:type="spellEnd"/>
      <w:r w:rsidR="00D2686E">
        <w:rPr>
          <w:sz w:val="22"/>
          <w:szCs w:val="22"/>
          <w:lang w:val="en-AU" w:eastAsia="en-AU"/>
        </w:rPr>
        <w:t xml:space="preserve"> detects </w:t>
      </w:r>
      <w:r w:rsidR="00AA2689">
        <w:rPr>
          <w:sz w:val="22"/>
          <w:szCs w:val="22"/>
          <w:lang w:val="en-AU" w:eastAsia="en-AU"/>
        </w:rPr>
        <w:t xml:space="preserve">detection and/or decoding failure is above a certain pre-configured </w:t>
      </w:r>
      <w:r w:rsidR="00AA2689" w:rsidRPr="00227AA3">
        <w:rPr>
          <w:sz w:val="22"/>
          <w:szCs w:val="22"/>
          <w:lang w:val="en-AU" w:eastAsia="en-AU"/>
        </w:rPr>
        <w:t>threshold.</w:t>
      </w:r>
      <w:r w:rsidR="00B073A5" w:rsidRPr="00227AA3">
        <w:rPr>
          <w:sz w:val="22"/>
          <w:szCs w:val="22"/>
          <w:lang w:val="en-AU" w:eastAsia="en-AU"/>
        </w:rPr>
        <w:t xml:space="preserve"> </w:t>
      </w:r>
      <w:r w:rsidR="00BB0469" w:rsidRPr="00227AA3">
        <w:rPr>
          <w:sz w:val="22"/>
          <w:szCs w:val="22"/>
          <w:lang w:val="en-AU" w:eastAsia="en-AU"/>
        </w:rPr>
        <w:t>Moreover, p</w:t>
      </w:r>
      <w:r w:rsidR="00CF6735" w:rsidRPr="00227AA3">
        <w:rPr>
          <w:sz w:val="22"/>
          <w:szCs w:val="22"/>
          <w:lang w:val="en-AU" w:eastAsia="en-AU"/>
        </w:rPr>
        <w:t>robability of UE activity detection can be increased by adding the information about UE in the data region.</w:t>
      </w:r>
    </w:p>
    <w:p w14:paraId="29C5614A" w14:textId="55433949" w:rsidR="00D2686E" w:rsidRDefault="00D2686E" w:rsidP="00D2686E">
      <w:pPr>
        <w:spacing w:before="1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 w:rsidR="00F21CA5">
        <w:rPr>
          <w:b/>
          <w:i/>
          <w:sz w:val="22"/>
          <w:szCs w:val="22"/>
        </w:rPr>
        <w:t>4</w:t>
      </w:r>
      <w:r>
        <w:rPr>
          <w:b/>
          <w:i/>
          <w:sz w:val="22"/>
          <w:szCs w:val="22"/>
        </w:rPr>
        <w:t>:</w:t>
      </w:r>
      <w:r w:rsidRPr="00E260B3">
        <w:t xml:space="preserve"> </w:t>
      </w:r>
      <w:r w:rsidR="00051877">
        <w:rPr>
          <w:b/>
          <w:i/>
          <w:sz w:val="22"/>
          <w:szCs w:val="22"/>
        </w:rPr>
        <w:t>Performance of resource sharing among multiple UEs based on DM-RS sequence can be enhanced by reducing the number of UEs multiplexed in the same time and frequency resources</w:t>
      </w:r>
      <w:r w:rsidR="001B101E">
        <w:rPr>
          <w:b/>
          <w:i/>
          <w:sz w:val="22"/>
          <w:szCs w:val="22"/>
        </w:rPr>
        <w:t xml:space="preserve"> when the </w:t>
      </w:r>
      <w:proofErr w:type="spellStart"/>
      <w:r w:rsidR="001B101E">
        <w:rPr>
          <w:b/>
          <w:i/>
          <w:sz w:val="22"/>
          <w:szCs w:val="22"/>
        </w:rPr>
        <w:t>gNB</w:t>
      </w:r>
      <w:proofErr w:type="spellEnd"/>
      <w:r w:rsidR="001B101E">
        <w:rPr>
          <w:b/>
          <w:i/>
          <w:sz w:val="22"/>
          <w:szCs w:val="22"/>
        </w:rPr>
        <w:t xml:space="preserve"> discovers high detection and decoding failure rate</w:t>
      </w:r>
      <w:r w:rsidRPr="00E260B3">
        <w:rPr>
          <w:b/>
          <w:i/>
          <w:sz w:val="22"/>
          <w:szCs w:val="22"/>
        </w:rPr>
        <w:t>.</w:t>
      </w:r>
    </w:p>
    <w:p w14:paraId="0A8C89A7" w14:textId="7D205FB1" w:rsidR="00B073A5" w:rsidRPr="00227AA3" w:rsidRDefault="00B073A5" w:rsidP="00B073A5">
      <w:pPr>
        <w:spacing w:before="120"/>
        <w:jc w:val="both"/>
        <w:rPr>
          <w:b/>
          <w:i/>
          <w:sz w:val="22"/>
          <w:szCs w:val="22"/>
        </w:rPr>
      </w:pPr>
      <w:r w:rsidRPr="00227AA3">
        <w:rPr>
          <w:b/>
          <w:i/>
          <w:sz w:val="22"/>
          <w:lang w:val="en-AU"/>
        </w:rPr>
        <w:t xml:space="preserve">Proposal </w:t>
      </w:r>
      <w:r w:rsidR="00116BE4" w:rsidRPr="00227AA3">
        <w:rPr>
          <w:b/>
          <w:i/>
          <w:sz w:val="22"/>
          <w:lang w:val="en-AU"/>
        </w:rPr>
        <w:t>3</w:t>
      </w:r>
      <w:r w:rsidRPr="00227AA3">
        <w:rPr>
          <w:b/>
          <w:i/>
          <w:sz w:val="22"/>
          <w:szCs w:val="22"/>
        </w:rPr>
        <w:t>:</w:t>
      </w:r>
      <w:r w:rsidRPr="00227AA3">
        <w:t xml:space="preserve"> </w:t>
      </w:r>
      <w:r w:rsidRPr="00227AA3">
        <w:rPr>
          <w:b/>
          <w:i/>
          <w:sz w:val="22"/>
          <w:szCs w:val="22"/>
        </w:rPr>
        <w:t>UE activity detection based on distinguishable DM-RS sequence</w:t>
      </w:r>
      <w:r w:rsidR="00CF6735" w:rsidRPr="00227AA3">
        <w:rPr>
          <w:b/>
          <w:i/>
          <w:sz w:val="22"/>
          <w:szCs w:val="22"/>
        </w:rPr>
        <w:t xml:space="preserve"> and transmission of UE-ID information</w:t>
      </w:r>
      <w:r w:rsidR="002B32AE" w:rsidRPr="00227AA3">
        <w:rPr>
          <w:b/>
          <w:i/>
          <w:sz w:val="22"/>
          <w:szCs w:val="22"/>
        </w:rPr>
        <w:t xml:space="preserve"> (e.g. UE index)</w:t>
      </w:r>
      <w:r w:rsidR="00CF6735" w:rsidRPr="00227AA3">
        <w:rPr>
          <w:b/>
          <w:i/>
          <w:sz w:val="22"/>
          <w:szCs w:val="22"/>
        </w:rPr>
        <w:t xml:space="preserve"> in the data region</w:t>
      </w:r>
      <w:r w:rsidRPr="00227AA3">
        <w:rPr>
          <w:b/>
          <w:i/>
          <w:sz w:val="22"/>
          <w:szCs w:val="22"/>
        </w:rPr>
        <w:t xml:space="preserve"> is supported.</w:t>
      </w:r>
    </w:p>
    <w:p w14:paraId="6C4C9891" w14:textId="7A326DAA" w:rsidR="00FB0884" w:rsidRDefault="001D4092" w:rsidP="001B101E">
      <w:pPr>
        <w:spacing w:before="120"/>
        <w:jc w:val="both"/>
        <w:rPr>
          <w:b/>
          <w:i/>
          <w:sz w:val="22"/>
          <w:szCs w:val="22"/>
        </w:rPr>
      </w:pPr>
      <w:r w:rsidRPr="00227AA3">
        <w:rPr>
          <w:b/>
          <w:i/>
          <w:sz w:val="22"/>
          <w:lang w:val="en-AU"/>
        </w:rPr>
        <w:t xml:space="preserve">Proposal </w:t>
      </w:r>
      <w:r w:rsidR="00116BE4" w:rsidRPr="00227AA3">
        <w:rPr>
          <w:b/>
          <w:i/>
          <w:sz w:val="22"/>
          <w:lang w:val="en-AU"/>
        </w:rPr>
        <w:t>4</w:t>
      </w:r>
      <w:r w:rsidRPr="00227AA3">
        <w:rPr>
          <w:b/>
          <w:i/>
          <w:sz w:val="22"/>
          <w:szCs w:val="22"/>
        </w:rPr>
        <w:t>:</w:t>
      </w:r>
      <w:r w:rsidRPr="00227AA3">
        <w:t xml:space="preserve"> </w:t>
      </w:r>
      <w:proofErr w:type="spellStart"/>
      <w:r w:rsidRPr="00227AA3">
        <w:rPr>
          <w:b/>
          <w:i/>
          <w:sz w:val="22"/>
          <w:szCs w:val="22"/>
        </w:rPr>
        <w:t>gNB</w:t>
      </w:r>
      <w:proofErr w:type="spellEnd"/>
      <w:r w:rsidRPr="00227AA3">
        <w:rPr>
          <w:b/>
          <w:i/>
          <w:sz w:val="22"/>
          <w:szCs w:val="22"/>
        </w:rPr>
        <w:t xml:space="preserve"> must support mechanism to determine detection and decoding failure rate.</w:t>
      </w:r>
    </w:p>
    <w:p w14:paraId="2E41DD9F" w14:textId="77777777" w:rsidR="007C1FE0" w:rsidRDefault="007C1FE0" w:rsidP="001B101E">
      <w:pPr>
        <w:spacing w:before="120"/>
        <w:jc w:val="both"/>
        <w:rPr>
          <w:b/>
          <w:i/>
          <w:sz w:val="22"/>
          <w:szCs w:val="22"/>
        </w:rPr>
      </w:pPr>
    </w:p>
    <w:p w14:paraId="39639CED" w14:textId="13F95715" w:rsidR="007C1FE0" w:rsidRPr="000F158A" w:rsidRDefault="00A65FCF" w:rsidP="007C1FE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lastRenderedPageBreak/>
        <w:t>Linkage with GF and GB HARQ Process</w:t>
      </w:r>
      <w:r w:rsidR="002B0F1E">
        <w:rPr>
          <w:sz w:val="22"/>
          <w:szCs w:val="22"/>
          <w:lang w:val="en-AU" w:eastAsia="en-AU"/>
        </w:rPr>
        <w:t xml:space="preserve"> </w:t>
      </w:r>
    </w:p>
    <w:p w14:paraId="2FDFD7B9" w14:textId="380D59D6" w:rsidR="007C1FE0" w:rsidRDefault="002462B7" w:rsidP="001B101E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When a UE supports both grant-free</w:t>
      </w:r>
      <w:r w:rsidR="00056A08">
        <w:rPr>
          <w:sz w:val="22"/>
          <w:szCs w:val="22"/>
          <w:lang w:val="en-AU" w:eastAsia="en-AU"/>
        </w:rPr>
        <w:t xml:space="preserve"> (GF)</w:t>
      </w:r>
      <w:r>
        <w:rPr>
          <w:sz w:val="22"/>
          <w:szCs w:val="22"/>
          <w:lang w:val="en-AU" w:eastAsia="en-AU"/>
        </w:rPr>
        <w:t xml:space="preserve"> and grant-based</w:t>
      </w:r>
      <w:r w:rsidR="00056A08">
        <w:rPr>
          <w:sz w:val="22"/>
          <w:szCs w:val="22"/>
          <w:lang w:val="en-AU" w:eastAsia="en-AU"/>
        </w:rPr>
        <w:t xml:space="preserve"> (GB)</w:t>
      </w:r>
      <w:r>
        <w:rPr>
          <w:sz w:val="22"/>
          <w:szCs w:val="22"/>
          <w:lang w:val="en-AU" w:eastAsia="en-AU"/>
        </w:rPr>
        <w:t xml:space="preserve"> HARQ processes in parallel, it is necessary to indicate whether the UL grant is for the </w:t>
      </w:r>
      <w:r w:rsidR="00FA1BC0">
        <w:rPr>
          <w:sz w:val="22"/>
          <w:szCs w:val="22"/>
          <w:lang w:val="en-AU" w:eastAsia="en-AU"/>
        </w:rPr>
        <w:t xml:space="preserve">HARQ process with GB </w:t>
      </w:r>
      <w:r>
        <w:rPr>
          <w:sz w:val="22"/>
          <w:szCs w:val="22"/>
          <w:lang w:val="en-AU" w:eastAsia="en-AU"/>
        </w:rPr>
        <w:t xml:space="preserve">transmission or GF initial transmission. </w:t>
      </w:r>
      <w:r w:rsidR="00056A08">
        <w:rPr>
          <w:sz w:val="22"/>
          <w:szCs w:val="22"/>
          <w:lang w:val="en-AU" w:eastAsia="en-AU"/>
        </w:rPr>
        <w:t xml:space="preserve">Again, this can be indicated either explicitly or implicitly. For example, </w:t>
      </w:r>
      <w:r w:rsidR="00516A3E">
        <w:rPr>
          <w:sz w:val="22"/>
          <w:szCs w:val="22"/>
          <w:lang w:val="en-AU" w:eastAsia="en-AU"/>
        </w:rPr>
        <w:t xml:space="preserve">for the explicit case, </w:t>
      </w:r>
      <w:r w:rsidR="00056A08" w:rsidRPr="00056A08">
        <w:rPr>
          <w:sz w:val="22"/>
          <w:szCs w:val="22"/>
          <w:lang w:val="en-AU" w:eastAsia="en-AU"/>
        </w:rPr>
        <w:t xml:space="preserve">an additional field </w:t>
      </w:r>
      <w:r w:rsidR="00880563">
        <w:rPr>
          <w:sz w:val="22"/>
          <w:szCs w:val="22"/>
          <w:lang w:val="en-AU" w:eastAsia="en-AU"/>
        </w:rPr>
        <w:t xml:space="preserve">(e.g. 1 or 2 bits) </w:t>
      </w:r>
      <w:r w:rsidR="00056A08" w:rsidRPr="00056A08">
        <w:rPr>
          <w:sz w:val="22"/>
          <w:szCs w:val="22"/>
          <w:lang w:val="en-AU" w:eastAsia="en-AU"/>
        </w:rPr>
        <w:t xml:space="preserve">in the grant can be used for </w:t>
      </w:r>
      <w:r w:rsidR="00661FA9">
        <w:rPr>
          <w:sz w:val="22"/>
          <w:szCs w:val="22"/>
          <w:lang w:val="en-AU" w:eastAsia="en-AU"/>
        </w:rPr>
        <w:t xml:space="preserve">explicitly </w:t>
      </w:r>
      <w:r w:rsidR="00056A08" w:rsidRPr="00056A08">
        <w:rPr>
          <w:sz w:val="22"/>
          <w:szCs w:val="22"/>
          <w:lang w:val="en-AU" w:eastAsia="en-AU"/>
        </w:rPr>
        <w:t xml:space="preserve">indicating </w:t>
      </w:r>
      <w:r w:rsidR="00056A08">
        <w:rPr>
          <w:sz w:val="22"/>
          <w:szCs w:val="22"/>
          <w:lang w:val="en-AU" w:eastAsia="en-AU"/>
        </w:rPr>
        <w:t xml:space="preserve">whether the grant is for GF or GB process. </w:t>
      </w:r>
      <w:r w:rsidR="00534339">
        <w:rPr>
          <w:sz w:val="22"/>
          <w:szCs w:val="22"/>
          <w:lang w:val="en-AU" w:eastAsia="en-AU"/>
        </w:rPr>
        <w:t>Furthermore, this field can be the resource index of the initial transmission s</w:t>
      </w:r>
      <w:r w:rsidR="00394D3C">
        <w:rPr>
          <w:sz w:val="22"/>
          <w:szCs w:val="22"/>
          <w:lang w:val="en-AU" w:eastAsia="en-AU"/>
        </w:rPr>
        <w:t xml:space="preserve">ince </w:t>
      </w:r>
      <w:r w:rsidR="00534339">
        <w:rPr>
          <w:sz w:val="22"/>
          <w:szCs w:val="22"/>
          <w:lang w:val="en-AU" w:eastAsia="en-AU"/>
        </w:rPr>
        <w:t xml:space="preserve">the </w:t>
      </w:r>
      <w:r w:rsidR="00394D3C">
        <w:rPr>
          <w:sz w:val="22"/>
          <w:szCs w:val="22"/>
          <w:lang w:val="en-AU" w:eastAsia="en-AU"/>
        </w:rPr>
        <w:t xml:space="preserve">initial transmissions of GB and GF </w:t>
      </w:r>
      <w:r w:rsidR="00227AA3">
        <w:rPr>
          <w:sz w:val="22"/>
          <w:szCs w:val="22"/>
          <w:lang w:val="en-AU" w:eastAsia="en-AU"/>
        </w:rPr>
        <w:t xml:space="preserve">HARQ </w:t>
      </w:r>
      <w:r w:rsidR="00394D3C">
        <w:rPr>
          <w:sz w:val="22"/>
          <w:szCs w:val="22"/>
          <w:lang w:val="en-AU" w:eastAsia="en-AU"/>
        </w:rPr>
        <w:t>processes will be perfor</w:t>
      </w:r>
      <w:r w:rsidR="00534339">
        <w:rPr>
          <w:sz w:val="22"/>
          <w:szCs w:val="22"/>
          <w:lang w:val="en-AU" w:eastAsia="en-AU"/>
        </w:rPr>
        <w:t>med in separate resources.</w:t>
      </w:r>
      <w:r w:rsidR="00394D3C">
        <w:rPr>
          <w:sz w:val="22"/>
          <w:szCs w:val="22"/>
          <w:lang w:val="en-AU" w:eastAsia="en-AU"/>
        </w:rPr>
        <w:t xml:space="preserve"> </w:t>
      </w:r>
    </w:p>
    <w:p w14:paraId="1915B569" w14:textId="3A915204" w:rsidR="00CD2E11" w:rsidRDefault="00CE593F" w:rsidP="001B101E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Alternatively, </w:t>
      </w:r>
      <w:r w:rsidR="00516A3E">
        <w:rPr>
          <w:sz w:val="22"/>
          <w:szCs w:val="22"/>
          <w:lang w:val="en-AU" w:eastAsia="en-AU"/>
        </w:rPr>
        <w:t xml:space="preserve">for the implicit case, </w:t>
      </w:r>
      <w:r>
        <w:rPr>
          <w:sz w:val="22"/>
          <w:szCs w:val="22"/>
          <w:lang w:val="en-AU" w:eastAsia="en-AU"/>
        </w:rPr>
        <w:t>the grant can be linked</w:t>
      </w:r>
      <w:r w:rsidR="00516A3E">
        <w:rPr>
          <w:sz w:val="22"/>
          <w:szCs w:val="22"/>
          <w:lang w:val="en-AU" w:eastAsia="en-AU"/>
        </w:rPr>
        <w:t xml:space="preserve"> to the HARQ process </w:t>
      </w:r>
      <w:r>
        <w:rPr>
          <w:sz w:val="22"/>
          <w:szCs w:val="22"/>
          <w:lang w:val="en-AU" w:eastAsia="en-AU"/>
        </w:rPr>
        <w:t xml:space="preserve">based on the </w:t>
      </w:r>
      <w:r w:rsidR="00CD2E11">
        <w:rPr>
          <w:sz w:val="22"/>
          <w:szCs w:val="22"/>
          <w:lang w:val="en-AU" w:eastAsia="en-AU"/>
        </w:rPr>
        <w:t xml:space="preserve">resource </w:t>
      </w:r>
      <w:r>
        <w:rPr>
          <w:sz w:val="22"/>
          <w:szCs w:val="22"/>
          <w:lang w:val="en-AU" w:eastAsia="en-AU"/>
        </w:rPr>
        <w:t xml:space="preserve">ID used </w:t>
      </w:r>
      <w:r w:rsidR="00CD2E11">
        <w:rPr>
          <w:sz w:val="22"/>
          <w:szCs w:val="22"/>
          <w:lang w:val="en-AU" w:eastAsia="en-AU"/>
        </w:rPr>
        <w:t>by the GF initial transmission</w:t>
      </w:r>
      <w:r w:rsidR="00092E28">
        <w:rPr>
          <w:sz w:val="22"/>
          <w:szCs w:val="22"/>
          <w:lang w:val="en-AU" w:eastAsia="en-AU"/>
        </w:rPr>
        <w:t xml:space="preserve"> to differ from other grant-based (GB) transmissions</w:t>
      </w:r>
      <w:r w:rsidR="00CD2E11">
        <w:rPr>
          <w:sz w:val="22"/>
          <w:szCs w:val="22"/>
          <w:lang w:val="en-AU" w:eastAsia="en-AU"/>
        </w:rPr>
        <w:t xml:space="preserve">. FFS how to derive the </w:t>
      </w:r>
      <w:r w:rsidR="007C48D7">
        <w:rPr>
          <w:sz w:val="22"/>
          <w:szCs w:val="22"/>
          <w:lang w:val="en-AU" w:eastAsia="en-AU"/>
        </w:rPr>
        <w:t>resource ID</w:t>
      </w:r>
      <w:r w:rsidR="00CD2E11">
        <w:rPr>
          <w:sz w:val="22"/>
          <w:szCs w:val="22"/>
          <w:lang w:val="en-AU" w:eastAsia="en-AU"/>
        </w:rPr>
        <w:t>.</w:t>
      </w:r>
    </w:p>
    <w:p w14:paraId="3F8FBD50" w14:textId="0955250A" w:rsidR="00A2692F" w:rsidRPr="00941215" w:rsidRDefault="00A2692F" w:rsidP="00A2692F">
      <w:pPr>
        <w:spacing w:before="120"/>
        <w:jc w:val="both"/>
        <w:rPr>
          <w:b/>
          <w:sz w:val="22"/>
          <w:szCs w:val="22"/>
          <w:lang w:val="en-AU" w:eastAsia="en-AU"/>
        </w:rPr>
      </w:pPr>
      <w:r w:rsidRPr="00941215">
        <w:rPr>
          <w:b/>
          <w:i/>
          <w:sz w:val="22"/>
          <w:lang w:val="en-AU"/>
        </w:rPr>
        <w:t xml:space="preserve">Proposal </w:t>
      </w:r>
      <w:r w:rsidR="00116BE4" w:rsidRPr="00941215">
        <w:rPr>
          <w:b/>
          <w:i/>
          <w:sz w:val="22"/>
          <w:lang w:val="en-AU"/>
        </w:rPr>
        <w:t>5</w:t>
      </w:r>
      <w:r w:rsidRPr="00941215">
        <w:rPr>
          <w:b/>
          <w:i/>
          <w:sz w:val="22"/>
          <w:szCs w:val="22"/>
        </w:rPr>
        <w:t>:</w:t>
      </w:r>
      <w:r w:rsidRPr="00941215">
        <w:rPr>
          <w:b/>
        </w:rPr>
        <w:t xml:space="preserve"> </w:t>
      </w:r>
      <w:r w:rsidR="005B4981" w:rsidRPr="00941215">
        <w:rPr>
          <w:b/>
          <w:i/>
          <w:sz w:val="22"/>
          <w:szCs w:val="22"/>
        </w:rPr>
        <w:t xml:space="preserve">UL grant for the GF HARQ process can be identified based on </w:t>
      </w:r>
      <w:r w:rsidR="00941215" w:rsidRPr="00941215">
        <w:rPr>
          <w:b/>
          <w:sz w:val="22"/>
          <w:szCs w:val="22"/>
          <w:lang w:val="en-AU" w:eastAsia="en-AU"/>
        </w:rPr>
        <w:t>resource</w:t>
      </w:r>
      <w:r w:rsidR="00941215" w:rsidRPr="00941215">
        <w:rPr>
          <w:b/>
          <w:i/>
          <w:sz w:val="22"/>
          <w:szCs w:val="22"/>
        </w:rPr>
        <w:t xml:space="preserve"> </w:t>
      </w:r>
      <w:r w:rsidR="005B4981" w:rsidRPr="00941215">
        <w:rPr>
          <w:b/>
          <w:i/>
          <w:sz w:val="22"/>
          <w:szCs w:val="22"/>
        </w:rPr>
        <w:t>ID</w:t>
      </w:r>
      <w:r w:rsidR="00227AA3" w:rsidRPr="00941215">
        <w:rPr>
          <w:b/>
          <w:i/>
          <w:sz w:val="22"/>
          <w:szCs w:val="22"/>
        </w:rPr>
        <w:t>s.</w:t>
      </w:r>
      <w:r w:rsidR="005B4981" w:rsidRPr="00941215">
        <w:rPr>
          <w:b/>
          <w:i/>
          <w:sz w:val="22"/>
          <w:szCs w:val="22"/>
        </w:rPr>
        <w:t xml:space="preserve"> </w:t>
      </w:r>
      <w:r w:rsidR="00227AA3" w:rsidRPr="00941215">
        <w:rPr>
          <w:b/>
          <w:sz w:val="22"/>
          <w:szCs w:val="22"/>
          <w:lang w:val="en-AU" w:eastAsia="en-AU"/>
        </w:rPr>
        <w:t xml:space="preserve">FFS how to derive the </w:t>
      </w:r>
      <w:r w:rsidR="00FB35FB">
        <w:rPr>
          <w:b/>
          <w:sz w:val="22"/>
          <w:szCs w:val="22"/>
          <w:lang w:val="en-AU" w:eastAsia="en-AU"/>
        </w:rPr>
        <w:t xml:space="preserve">resource </w:t>
      </w:r>
      <w:r w:rsidR="00227AA3" w:rsidRPr="00941215">
        <w:rPr>
          <w:b/>
          <w:sz w:val="22"/>
          <w:szCs w:val="22"/>
          <w:lang w:val="en-AU" w:eastAsia="en-AU"/>
        </w:rPr>
        <w:t>ID</w:t>
      </w:r>
      <w:r w:rsidR="00E407A5" w:rsidRPr="00941215">
        <w:rPr>
          <w:b/>
          <w:sz w:val="22"/>
          <w:szCs w:val="22"/>
          <w:lang w:val="en-AU" w:eastAsia="en-AU"/>
        </w:rPr>
        <w:t>s</w:t>
      </w:r>
      <w:r w:rsidR="00227AA3" w:rsidRPr="00941215">
        <w:rPr>
          <w:b/>
          <w:sz w:val="22"/>
          <w:szCs w:val="22"/>
          <w:lang w:val="en-AU" w:eastAsia="en-AU"/>
        </w:rPr>
        <w:t>.</w:t>
      </w:r>
    </w:p>
    <w:p w14:paraId="6AD3C26E" w14:textId="77777777" w:rsidR="00A2692F" w:rsidRPr="00E47188" w:rsidRDefault="00A2692F" w:rsidP="001B101E">
      <w:pPr>
        <w:spacing w:before="120"/>
        <w:jc w:val="both"/>
        <w:rPr>
          <w:sz w:val="22"/>
          <w:szCs w:val="22"/>
          <w:lang w:val="en-AU" w:eastAsia="en-AU"/>
        </w:rPr>
      </w:pP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5D7486B2" w14:textId="435A356C" w:rsidR="000045A9" w:rsidRPr="00D63DAD" w:rsidRDefault="009F4D2E" w:rsidP="000045A9">
      <w:pPr>
        <w:pStyle w:val="paratdoc"/>
        <w:rPr>
          <w:b/>
          <w:i/>
          <w:noProof/>
        </w:rPr>
      </w:pPr>
      <w:r w:rsidRPr="00FF0902">
        <w:t>In summary</w:t>
      </w:r>
      <w:r w:rsidR="00C614BA">
        <w:t xml:space="preserve">, we </w:t>
      </w:r>
      <w:r w:rsidR="00C614BA" w:rsidRPr="00C614BA">
        <w:t>discuss</w:t>
      </w:r>
      <w:r w:rsidR="00C614BA">
        <w:t>ed</w:t>
      </w:r>
      <w:r w:rsidR="00C614BA" w:rsidRPr="00C614BA">
        <w:t xml:space="preserve"> </w:t>
      </w:r>
      <w:r w:rsidR="00822994">
        <w:t>UE identification</w:t>
      </w:r>
      <w:r w:rsidR="00C614BA" w:rsidRPr="00C614BA">
        <w:t xml:space="preserve"> for </w:t>
      </w:r>
      <w:r w:rsidR="00913334">
        <w:t xml:space="preserve">grant-free </w:t>
      </w:r>
      <w:r w:rsidR="00C614BA" w:rsidRPr="00C614BA">
        <w:t xml:space="preserve">UL transmission </w:t>
      </w:r>
      <w:r w:rsidR="00913334">
        <w:t>and linkage of the UL grant to the GB/GF HARQ process. We</w:t>
      </w:r>
      <w:r w:rsidR="00C614BA">
        <w:t xml:space="preserve"> observe and propose the following:</w:t>
      </w:r>
    </w:p>
    <w:p w14:paraId="2A30EFFF" w14:textId="77777777" w:rsidR="0035580C" w:rsidRDefault="0035580C" w:rsidP="0035580C">
      <w:pPr>
        <w:spacing w:before="1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1:</w:t>
      </w:r>
      <w:r w:rsidRPr="00E260B3">
        <w:t xml:space="preserve"> </w:t>
      </w:r>
      <w:r>
        <w:rPr>
          <w:b/>
          <w:i/>
          <w:sz w:val="22"/>
          <w:szCs w:val="22"/>
        </w:rPr>
        <w:t>There is a system capacity loss due to explicit transmission of UE-ID.</w:t>
      </w:r>
    </w:p>
    <w:p w14:paraId="3273D1B8" w14:textId="77777777" w:rsidR="0035580C" w:rsidRDefault="0035580C" w:rsidP="0035580C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b/>
          <w:i/>
          <w:sz w:val="22"/>
          <w:szCs w:val="22"/>
        </w:rPr>
        <w:t xml:space="preserve"> Observation</w:t>
      </w:r>
      <w:r w:rsidRPr="00327E99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2:</w:t>
      </w:r>
      <w:r w:rsidRPr="00E260B3">
        <w:t xml:space="preserve"> </w:t>
      </w:r>
      <w:r>
        <w:rPr>
          <w:b/>
          <w:i/>
          <w:sz w:val="22"/>
          <w:szCs w:val="22"/>
        </w:rPr>
        <w:t>There is improved resource utilization due to early stop of grant-free transmission by an ACK/grant transmission</w:t>
      </w:r>
      <w:r w:rsidRPr="00E260B3">
        <w:rPr>
          <w:b/>
          <w:i/>
          <w:sz w:val="22"/>
          <w:szCs w:val="22"/>
        </w:rPr>
        <w:t xml:space="preserve">.  </w:t>
      </w:r>
      <w:r>
        <w:rPr>
          <w:sz w:val="22"/>
          <w:szCs w:val="22"/>
          <w:lang w:val="en-AU" w:eastAsia="en-AU"/>
        </w:rPr>
        <w:t xml:space="preserve"> </w:t>
      </w:r>
    </w:p>
    <w:p w14:paraId="0064AB33" w14:textId="37645744" w:rsidR="00822994" w:rsidRDefault="00822994" w:rsidP="00822994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 w:rsidR="0035580C">
        <w:rPr>
          <w:b/>
          <w:i/>
          <w:sz w:val="22"/>
          <w:szCs w:val="22"/>
        </w:rPr>
        <w:t>3</w:t>
      </w:r>
      <w:r>
        <w:rPr>
          <w:b/>
          <w:i/>
          <w:sz w:val="22"/>
          <w:szCs w:val="22"/>
        </w:rPr>
        <w:t>:</w:t>
      </w:r>
      <w:r w:rsidRPr="00E260B3">
        <w:t xml:space="preserve"> </w:t>
      </w:r>
      <w:r w:rsidRPr="00B82B2D">
        <w:rPr>
          <w:b/>
          <w:i/>
          <w:sz w:val="22"/>
          <w:szCs w:val="22"/>
        </w:rPr>
        <w:t>In</w:t>
      </w:r>
      <w:r>
        <w:rPr>
          <w:b/>
          <w:i/>
          <w:sz w:val="22"/>
          <w:szCs w:val="22"/>
        </w:rPr>
        <w:t>dicating resource index of the UL grant-free data transmission in the UL grant can create conflict between UEs which had transmitted in the same UL resource</w:t>
      </w:r>
      <w:r w:rsidRPr="00E260B3">
        <w:rPr>
          <w:b/>
          <w:i/>
          <w:sz w:val="22"/>
          <w:szCs w:val="22"/>
        </w:rPr>
        <w:t>.</w:t>
      </w:r>
    </w:p>
    <w:p w14:paraId="2BD01E4A" w14:textId="57129D4F" w:rsidR="00822994" w:rsidRDefault="00822994" w:rsidP="00822994">
      <w:pPr>
        <w:spacing w:before="1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 w:rsidR="0035580C">
        <w:rPr>
          <w:b/>
          <w:i/>
          <w:sz w:val="22"/>
          <w:szCs w:val="22"/>
        </w:rPr>
        <w:t>4</w:t>
      </w:r>
      <w:r>
        <w:rPr>
          <w:b/>
          <w:i/>
          <w:sz w:val="22"/>
          <w:szCs w:val="22"/>
        </w:rPr>
        <w:t>:</w:t>
      </w:r>
      <w:r w:rsidRPr="00E260B3">
        <w:t xml:space="preserve"> </w:t>
      </w:r>
      <w:r>
        <w:rPr>
          <w:b/>
          <w:i/>
          <w:sz w:val="22"/>
          <w:szCs w:val="22"/>
        </w:rPr>
        <w:t>Performance of resource sharing among multiple UEs based on DM-RS sequence can be enhanced by reducing the number of UEs multiplexed in the same time and frequency resources when the gNB discovers high detection and decoding failure rate</w:t>
      </w:r>
      <w:r w:rsidRPr="00E260B3">
        <w:rPr>
          <w:b/>
          <w:i/>
          <w:sz w:val="22"/>
          <w:szCs w:val="22"/>
        </w:rPr>
        <w:t>.</w:t>
      </w:r>
    </w:p>
    <w:p w14:paraId="4601F150" w14:textId="77777777" w:rsidR="00E07604" w:rsidRPr="00AB747B" w:rsidRDefault="00E07604" w:rsidP="00E07604">
      <w:pPr>
        <w:spacing w:before="120"/>
        <w:jc w:val="both"/>
        <w:rPr>
          <w:b/>
          <w:i/>
          <w:sz w:val="22"/>
          <w:szCs w:val="22"/>
        </w:rPr>
      </w:pPr>
      <w:r w:rsidRPr="00AB747B">
        <w:rPr>
          <w:b/>
          <w:i/>
          <w:sz w:val="22"/>
          <w:szCs w:val="22"/>
        </w:rPr>
        <w:t>Proposal 1:</w:t>
      </w:r>
      <w:r w:rsidRPr="00AB747B">
        <w:t xml:space="preserve"> </w:t>
      </w:r>
      <w:r w:rsidRPr="00AB747B">
        <w:rPr>
          <w:b/>
          <w:i/>
          <w:sz w:val="22"/>
          <w:szCs w:val="22"/>
        </w:rPr>
        <w:t xml:space="preserve">Investigate further the impact on resource efficiency if explicit indication of UE-ID is supported for UL grant-free data transmission.  </w:t>
      </w:r>
    </w:p>
    <w:p w14:paraId="539354C4" w14:textId="77777777" w:rsidR="00E07604" w:rsidRPr="00AB747B" w:rsidRDefault="00E07604" w:rsidP="00E07604">
      <w:pPr>
        <w:spacing w:before="120"/>
        <w:jc w:val="both"/>
        <w:rPr>
          <w:b/>
          <w:i/>
          <w:sz w:val="22"/>
          <w:szCs w:val="22"/>
        </w:rPr>
      </w:pPr>
      <w:r w:rsidRPr="00AB747B">
        <w:rPr>
          <w:b/>
          <w:i/>
          <w:sz w:val="22"/>
          <w:szCs w:val="22"/>
        </w:rPr>
        <w:t>Proposal 2:</w:t>
      </w:r>
      <w:r w:rsidRPr="00AB747B">
        <w:t xml:space="preserve"> </w:t>
      </w:r>
      <w:r w:rsidRPr="00AB747B">
        <w:rPr>
          <w:b/>
          <w:i/>
          <w:sz w:val="22"/>
          <w:szCs w:val="22"/>
        </w:rPr>
        <w:t xml:space="preserve">Configure one-to-one mapping between indices of multiplexed UEs and their actual UE-IDs to support explicit UE identification transmission.  </w:t>
      </w:r>
    </w:p>
    <w:p w14:paraId="7AA95B47" w14:textId="07DD0CD2" w:rsidR="00EB2F17" w:rsidRPr="00AB747B" w:rsidRDefault="00EB2F17" w:rsidP="00822994">
      <w:pPr>
        <w:spacing w:before="120"/>
        <w:jc w:val="both"/>
        <w:rPr>
          <w:b/>
          <w:i/>
          <w:sz w:val="22"/>
          <w:szCs w:val="22"/>
        </w:rPr>
      </w:pPr>
      <w:r w:rsidRPr="00AB747B">
        <w:rPr>
          <w:b/>
          <w:i/>
          <w:sz w:val="22"/>
          <w:lang w:val="en-AU"/>
        </w:rPr>
        <w:t xml:space="preserve">Proposal </w:t>
      </w:r>
      <w:r w:rsidR="00116BE4" w:rsidRPr="00AB747B">
        <w:rPr>
          <w:b/>
          <w:i/>
          <w:sz w:val="22"/>
          <w:lang w:val="en-AU"/>
        </w:rPr>
        <w:t>3</w:t>
      </w:r>
      <w:r w:rsidR="00116BE4" w:rsidRPr="00AB747B">
        <w:rPr>
          <w:b/>
          <w:i/>
          <w:sz w:val="22"/>
          <w:szCs w:val="22"/>
        </w:rPr>
        <w:t>:</w:t>
      </w:r>
      <w:r w:rsidR="00116BE4" w:rsidRPr="00AB747B">
        <w:t xml:space="preserve"> </w:t>
      </w:r>
      <w:r w:rsidR="00116BE4" w:rsidRPr="00AB747B">
        <w:rPr>
          <w:b/>
          <w:i/>
          <w:sz w:val="22"/>
          <w:szCs w:val="22"/>
        </w:rPr>
        <w:t>UE activity detection based on distinguishable DM-RS sequence and transmission of UE-ID information in the data region is supported.</w:t>
      </w:r>
    </w:p>
    <w:p w14:paraId="5FF5BCA6" w14:textId="5A83C190" w:rsidR="005569AC" w:rsidRPr="00AB747B" w:rsidRDefault="00822994" w:rsidP="00822994">
      <w:pPr>
        <w:spacing w:before="120"/>
        <w:jc w:val="both"/>
        <w:rPr>
          <w:b/>
          <w:i/>
          <w:sz w:val="22"/>
          <w:szCs w:val="22"/>
        </w:rPr>
      </w:pPr>
      <w:r w:rsidRPr="00AB747B">
        <w:rPr>
          <w:b/>
          <w:i/>
          <w:sz w:val="22"/>
          <w:lang w:val="en-AU"/>
        </w:rPr>
        <w:t xml:space="preserve">Proposal </w:t>
      </w:r>
      <w:r w:rsidR="00116BE4" w:rsidRPr="00AB747B">
        <w:rPr>
          <w:b/>
          <w:i/>
          <w:sz w:val="22"/>
          <w:lang w:val="en-AU"/>
        </w:rPr>
        <w:t>4</w:t>
      </w:r>
      <w:r w:rsidRPr="00AB747B">
        <w:rPr>
          <w:b/>
          <w:i/>
          <w:sz w:val="22"/>
          <w:szCs w:val="22"/>
        </w:rPr>
        <w:t>:</w:t>
      </w:r>
      <w:r w:rsidRPr="00AB747B">
        <w:t xml:space="preserve"> </w:t>
      </w:r>
      <w:proofErr w:type="spellStart"/>
      <w:r w:rsidRPr="00AB747B">
        <w:rPr>
          <w:b/>
          <w:i/>
          <w:sz w:val="22"/>
          <w:szCs w:val="22"/>
        </w:rPr>
        <w:t>gNB</w:t>
      </w:r>
      <w:proofErr w:type="spellEnd"/>
      <w:r w:rsidRPr="00AB747B">
        <w:rPr>
          <w:b/>
          <w:i/>
          <w:sz w:val="22"/>
          <w:szCs w:val="22"/>
        </w:rPr>
        <w:t xml:space="preserve"> must support mechanism to determine detection and decoding failure rate.</w:t>
      </w:r>
    </w:p>
    <w:p w14:paraId="4E08AD8C" w14:textId="227A9640" w:rsidR="004A4C14" w:rsidRPr="00941215" w:rsidRDefault="004A4C14" w:rsidP="004A4C14">
      <w:pPr>
        <w:spacing w:before="120"/>
        <w:jc w:val="both"/>
        <w:rPr>
          <w:b/>
          <w:sz w:val="22"/>
          <w:szCs w:val="22"/>
          <w:lang w:val="en-AU" w:eastAsia="en-AU"/>
        </w:rPr>
      </w:pPr>
      <w:r w:rsidRPr="00941215">
        <w:rPr>
          <w:b/>
          <w:i/>
          <w:sz w:val="22"/>
          <w:lang w:val="en-AU"/>
        </w:rPr>
        <w:t>Proposal 5</w:t>
      </w:r>
      <w:r w:rsidRPr="00941215">
        <w:rPr>
          <w:b/>
          <w:i/>
          <w:sz w:val="22"/>
          <w:szCs w:val="22"/>
        </w:rPr>
        <w:t>:</w:t>
      </w:r>
      <w:r w:rsidRPr="00941215">
        <w:rPr>
          <w:b/>
        </w:rPr>
        <w:t xml:space="preserve"> </w:t>
      </w:r>
      <w:r w:rsidRPr="00941215">
        <w:rPr>
          <w:b/>
          <w:i/>
          <w:sz w:val="22"/>
          <w:szCs w:val="22"/>
        </w:rPr>
        <w:t xml:space="preserve">UL grant for the GF HARQ process can be identified based on </w:t>
      </w:r>
      <w:r w:rsidRPr="00941215">
        <w:rPr>
          <w:b/>
          <w:sz w:val="22"/>
          <w:szCs w:val="22"/>
          <w:lang w:val="en-AU" w:eastAsia="en-AU"/>
        </w:rPr>
        <w:t>resource</w:t>
      </w:r>
      <w:r w:rsidRPr="00941215">
        <w:rPr>
          <w:b/>
          <w:i/>
          <w:sz w:val="22"/>
          <w:szCs w:val="22"/>
        </w:rPr>
        <w:t xml:space="preserve"> IDs. </w:t>
      </w:r>
      <w:r w:rsidRPr="00941215">
        <w:rPr>
          <w:b/>
          <w:sz w:val="22"/>
          <w:szCs w:val="22"/>
          <w:lang w:val="en-AU" w:eastAsia="en-AU"/>
        </w:rPr>
        <w:t xml:space="preserve">FFS how to derive the </w:t>
      </w:r>
      <w:r w:rsidR="00FB35FB">
        <w:rPr>
          <w:b/>
          <w:sz w:val="22"/>
          <w:szCs w:val="22"/>
          <w:lang w:val="en-AU" w:eastAsia="en-AU"/>
        </w:rPr>
        <w:t xml:space="preserve">resource </w:t>
      </w:r>
      <w:r w:rsidRPr="00941215">
        <w:rPr>
          <w:b/>
          <w:sz w:val="22"/>
          <w:szCs w:val="22"/>
          <w:lang w:val="en-AU" w:eastAsia="en-AU"/>
        </w:rPr>
        <w:t>IDs.</w:t>
      </w:r>
    </w:p>
    <w:p w14:paraId="03F3CEAB" w14:textId="77777777" w:rsidR="00941215" w:rsidRPr="00AB747B" w:rsidRDefault="00941215" w:rsidP="000E069A">
      <w:pPr>
        <w:spacing w:before="120"/>
        <w:jc w:val="both"/>
        <w:rPr>
          <w:b/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7E6BE031" w14:textId="77777777" w:rsidR="00941215" w:rsidRDefault="002E1F62" w:rsidP="00941215">
      <w:pPr>
        <w:pStyle w:val="References"/>
        <w:numPr>
          <w:ilvl w:val="0"/>
          <w:numId w:val="13"/>
        </w:numPr>
        <w:rPr>
          <w:rFonts w:eastAsia="Malgun Gothic"/>
          <w:szCs w:val="22"/>
          <w:lang w:eastAsia="ko-KR"/>
        </w:rPr>
      </w:pPr>
      <w:bookmarkStart w:id="1" w:name="_Ref484085105"/>
      <w:r w:rsidRPr="005E31A4">
        <w:rPr>
          <w:szCs w:val="22"/>
          <w:lang w:eastAsia="ko-KR"/>
        </w:rPr>
        <w:t>RAN1 chairman’s notes, RAN1</w:t>
      </w:r>
      <w:r w:rsidRPr="005E31A4" w:rsidDel="00662737">
        <w:rPr>
          <w:rFonts w:eastAsiaTheme="minorEastAsia"/>
          <w:szCs w:val="22"/>
          <w:lang w:eastAsia="ko-KR"/>
        </w:rPr>
        <w:t xml:space="preserve"> </w:t>
      </w:r>
      <w:r w:rsidRPr="005E31A4">
        <w:rPr>
          <w:rFonts w:eastAsiaTheme="minorEastAsia"/>
          <w:szCs w:val="22"/>
          <w:lang w:eastAsia="ko-KR"/>
        </w:rPr>
        <w:t>#88.</w:t>
      </w:r>
      <w:bookmarkStart w:id="2" w:name="_Ref484100242"/>
      <w:bookmarkEnd w:id="1"/>
    </w:p>
    <w:p w14:paraId="7F0D557E" w14:textId="662C7245" w:rsidR="00941215" w:rsidRDefault="00AE71ED" w:rsidP="00941215">
      <w:pPr>
        <w:pStyle w:val="References"/>
        <w:numPr>
          <w:ilvl w:val="0"/>
          <w:numId w:val="13"/>
        </w:numPr>
        <w:rPr>
          <w:rFonts w:eastAsia="Malgun Gothic"/>
          <w:szCs w:val="22"/>
          <w:lang w:eastAsia="ko-KR"/>
        </w:rPr>
      </w:pPr>
      <w:r w:rsidRPr="00941215">
        <w:rPr>
          <w:szCs w:val="22"/>
          <w:lang w:eastAsia="ko-KR"/>
        </w:rPr>
        <w:t xml:space="preserve">R1-1707655, </w:t>
      </w:r>
      <w:r w:rsidR="00941215">
        <w:rPr>
          <w:szCs w:val="22"/>
          <w:lang w:eastAsia="ko-KR"/>
        </w:rPr>
        <w:t>“</w:t>
      </w:r>
      <w:r w:rsidRPr="00941215">
        <w:rPr>
          <w:szCs w:val="22"/>
          <w:lang w:eastAsia="ko-KR"/>
        </w:rPr>
        <w:t>Discussion on grant-free uplink transmission</w:t>
      </w:r>
      <w:r w:rsidR="00941215">
        <w:rPr>
          <w:szCs w:val="22"/>
          <w:lang w:eastAsia="ko-KR"/>
        </w:rPr>
        <w:t>”</w:t>
      </w:r>
      <w:r w:rsidRPr="00941215">
        <w:rPr>
          <w:szCs w:val="22"/>
          <w:lang w:eastAsia="ko-KR"/>
        </w:rPr>
        <w:t>, LG Electronics, May 2017</w:t>
      </w:r>
      <w:bookmarkStart w:id="3" w:name="_Ref484103055"/>
      <w:bookmarkEnd w:id="2"/>
    </w:p>
    <w:p w14:paraId="43DC12FA" w14:textId="3D95CAB2" w:rsidR="0063653B" w:rsidRPr="00941215" w:rsidRDefault="0063653B" w:rsidP="00941215">
      <w:pPr>
        <w:pStyle w:val="References"/>
        <w:numPr>
          <w:ilvl w:val="0"/>
          <w:numId w:val="13"/>
        </w:numPr>
        <w:rPr>
          <w:rFonts w:eastAsia="Malgun Gothic"/>
          <w:szCs w:val="22"/>
          <w:lang w:eastAsia="ko-KR"/>
        </w:rPr>
      </w:pPr>
      <w:r w:rsidRPr="00941215">
        <w:rPr>
          <w:szCs w:val="22"/>
          <w:lang w:eastAsia="ko-KR"/>
        </w:rPr>
        <w:t>R1-1704585, “Further details of UL grant-free transmission for URLLC”, CATT, RAN1#88b</w:t>
      </w:r>
      <w:bookmarkEnd w:id="3"/>
    </w:p>
    <w:sectPr w:rsidR="0063653B" w:rsidRPr="00941215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CA0C4" w14:textId="77777777" w:rsidR="008513A3" w:rsidRDefault="008513A3" w:rsidP="00537E71">
      <w:r>
        <w:separator/>
      </w:r>
    </w:p>
  </w:endnote>
  <w:endnote w:type="continuationSeparator" w:id="0">
    <w:p w14:paraId="636C7385" w14:textId="77777777" w:rsidR="008513A3" w:rsidRDefault="008513A3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059609F6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765CF8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6435D0">
          <w:rPr>
            <w:noProof/>
            <w:sz w:val="20"/>
            <w:szCs w:val="20"/>
          </w:rPr>
          <w:t>3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342D8" w14:textId="77777777" w:rsidR="008513A3" w:rsidRDefault="008513A3" w:rsidP="00537E71">
      <w:r>
        <w:separator/>
      </w:r>
    </w:p>
  </w:footnote>
  <w:footnote w:type="continuationSeparator" w:id="0">
    <w:p w14:paraId="6CA002F0" w14:textId="77777777" w:rsidR="008513A3" w:rsidRDefault="008513A3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755A8"/>
    <w:multiLevelType w:val="hybridMultilevel"/>
    <w:tmpl w:val="A5764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262A55CD"/>
    <w:multiLevelType w:val="hybridMultilevel"/>
    <w:tmpl w:val="6E44A750"/>
    <w:lvl w:ilvl="0" w:tplc="179055B0">
      <w:start w:val="1"/>
      <w:numFmt w:val="decimal"/>
      <w:lvlText w:val="[%1]."/>
      <w:lvlJc w:val="left"/>
      <w:pPr>
        <w:ind w:left="456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8A4100"/>
    <w:multiLevelType w:val="hybridMultilevel"/>
    <w:tmpl w:val="B05AFE8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E207A">
      <w:start w:val="1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B314FF"/>
    <w:multiLevelType w:val="hybridMultilevel"/>
    <w:tmpl w:val="48D6C4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7F8D0FEC"/>
    <w:multiLevelType w:val="hybridMultilevel"/>
    <w:tmpl w:val="3132B9D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6"/>
  </w:num>
  <w:num w:numId="10">
    <w:abstractNumId w:val="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6008"/>
    <w:rsid w:val="00007353"/>
    <w:rsid w:val="000100ED"/>
    <w:rsid w:val="00012286"/>
    <w:rsid w:val="00013710"/>
    <w:rsid w:val="00020745"/>
    <w:rsid w:val="00022D7B"/>
    <w:rsid w:val="000241B6"/>
    <w:rsid w:val="000252C7"/>
    <w:rsid w:val="00035953"/>
    <w:rsid w:val="00040A0D"/>
    <w:rsid w:val="00040C03"/>
    <w:rsid w:val="000413E6"/>
    <w:rsid w:val="000413E7"/>
    <w:rsid w:val="00043263"/>
    <w:rsid w:val="000479BC"/>
    <w:rsid w:val="00051877"/>
    <w:rsid w:val="00056A08"/>
    <w:rsid w:val="00056F51"/>
    <w:rsid w:val="000572A3"/>
    <w:rsid w:val="00062D62"/>
    <w:rsid w:val="00063CBD"/>
    <w:rsid w:val="00066736"/>
    <w:rsid w:val="00071AC4"/>
    <w:rsid w:val="00073367"/>
    <w:rsid w:val="00074D94"/>
    <w:rsid w:val="00077429"/>
    <w:rsid w:val="00080F64"/>
    <w:rsid w:val="00084820"/>
    <w:rsid w:val="00084A61"/>
    <w:rsid w:val="00084E1D"/>
    <w:rsid w:val="00090B2B"/>
    <w:rsid w:val="00092E28"/>
    <w:rsid w:val="00093E98"/>
    <w:rsid w:val="000965DC"/>
    <w:rsid w:val="00096B99"/>
    <w:rsid w:val="00096EC1"/>
    <w:rsid w:val="000973F6"/>
    <w:rsid w:val="000A1118"/>
    <w:rsid w:val="000A11F1"/>
    <w:rsid w:val="000A233E"/>
    <w:rsid w:val="000A25E5"/>
    <w:rsid w:val="000A390F"/>
    <w:rsid w:val="000A3E1F"/>
    <w:rsid w:val="000A6CBB"/>
    <w:rsid w:val="000B4FC3"/>
    <w:rsid w:val="000B5E42"/>
    <w:rsid w:val="000B7718"/>
    <w:rsid w:val="000C00EA"/>
    <w:rsid w:val="000C018A"/>
    <w:rsid w:val="000C154A"/>
    <w:rsid w:val="000C18F6"/>
    <w:rsid w:val="000C23DD"/>
    <w:rsid w:val="000C389D"/>
    <w:rsid w:val="000C437E"/>
    <w:rsid w:val="000C5788"/>
    <w:rsid w:val="000C7771"/>
    <w:rsid w:val="000C793D"/>
    <w:rsid w:val="000C7AE4"/>
    <w:rsid w:val="000D0756"/>
    <w:rsid w:val="000D079C"/>
    <w:rsid w:val="000D649E"/>
    <w:rsid w:val="000E069A"/>
    <w:rsid w:val="000E1AFC"/>
    <w:rsid w:val="000E2E4A"/>
    <w:rsid w:val="000E5175"/>
    <w:rsid w:val="000F158A"/>
    <w:rsid w:val="000F15D6"/>
    <w:rsid w:val="000F1BF0"/>
    <w:rsid w:val="000F2CE9"/>
    <w:rsid w:val="000F2DD5"/>
    <w:rsid w:val="000F4EEC"/>
    <w:rsid w:val="000F5BCF"/>
    <w:rsid w:val="000F6695"/>
    <w:rsid w:val="00100732"/>
    <w:rsid w:val="00103DC8"/>
    <w:rsid w:val="00106FED"/>
    <w:rsid w:val="00111437"/>
    <w:rsid w:val="00111A12"/>
    <w:rsid w:val="00116BE4"/>
    <w:rsid w:val="001227BC"/>
    <w:rsid w:val="0012284E"/>
    <w:rsid w:val="00122ADD"/>
    <w:rsid w:val="0012581A"/>
    <w:rsid w:val="001270DF"/>
    <w:rsid w:val="00134258"/>
    <w:rsid w:val="00135377"/>
    <w:rsid w:val="00135EEF"/>
    <w:rsid w:val="00136892"/>
    <w:rsid w:val="00136991"/>
    <w:rsid w:val="001428C3"/>
    <w:rsid w:val="00144758"/>
    <w:rsid w:val="001447E5"/>
    <w:rsid w:val="001461D3"/>
    <w:rsid w:val="00146C64"/>
    <w:rsid w:val="00147C18"/>
    <w:rsid w:val="001545A9"/>
    <w:rsid w:val="00156460"/>
    <w:rsid w:val="00157C3C"/>
    <w:rsid w:val="00170E62"/>
    <w:rsid w:val="00171BD3"/>
    <w:rsid w:val="001758DE"/>
    <w:rsid w:val="0017727B"/>
    <w:rsid w:val="00183A18"/>
    <w:rsid w:val="00185B23"/>
    <w:rsid w:val="00185DA9"/>
    <w:rsid w:val="00190889"/>
    <w:rsid w:val="00190B38"/>
    <w:rsid w:val="00191ED3"/>
    <w:rsid w:val="00195650"/>
    <w:rsid w:val="001A0C26"/>
    <w:rsid w:val="001A43D4"/>
    <w:rsid w:val="001A62A1"/>
    <w:rsid w:val="001B0CDB"/>
    <w:rsid w:val="001B101E"/>
    <w:rsid w:val="001B2ED3"/>
    <w:rsid w:val="001B39EA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D4092"/>
    <w:rsid w:val="001E02F6"/>
    <w:rsid w:val="001E0797"/>
    <w:rsid w:val="001E3561"/>
    <w:rsid w:val="001E6B63"/>
    <w:rsid w:val="001E6D90"/>
    <w:rsid w:val="001F0A08"/>
    <w:rsid w:val="001F1DFA"/>
    <w:rsid w:val="001F429A"/>
    <w:rsid w:val="001F4ABC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162ED"/>
    <w:rsid w:val="0022023C"/>
    <w:rsid w:val="002204FB"/>
    <w:rsid w:val="002276C5"/>
    <w:rsid w:val="002277ED"/>
    <w:rsid w:val="00227AA3"/>
    <w:rsid w:val="00233200"/>
    <w:rsid w:val="0023600E"/>
    <w:rsid w:val="00240180"/>
    <w:rsid w:val="0024263C"/>
    <w:rsid w:val="002438A1"/>
    <w:rsid w:val="00245F41"/>
    <w:rsid w:val="002462B7"/>
    <w:rsid w:val="002542E3"/>
    <w:rsid w:val="00255203"/>
    <w:rsid w:val="00256399"/>
    <w:rsid w:val="002643DA"/>
    <w:rsid w:val="0026456C"/>
    <w:rsid w:val="002661CD"/>
    <w:rsid w:val="002700A4"/>
    <w:rsid w:val="0027212B"/>
    <w:rsid w:val="002724FB"/>
    <w:rsid w:val="002755FE"/>
    <w:rsid w:val="002810AD"/>
    <w:rsid w:val="00284A0A"/>
    <w:rsid w:val="00286584"/>
    <w:rsid w:val="002957BC"/>
    <w:rsid w:val="00295972"/>
    <w:rsid w:val="00295D9A"/>
    <w:rsid w:val="002A001D"/>
    <w:rsid w:val="002A27EE"/>
    <w:rsid w:val="002A42C1"/>
    <w:rsid w:val="002B0C70"/>
    <w:rsid w:val="002B0F1E"/>
    <w:rsid w:val="002B2ABC"/>
    <w:rsid w:val="002B2C43"/>
    <w:rsid w:val="002B32AE"/>
    <w:rsid w:val="002C2981"/>
    <w:rsid w:val="002C5BEE"/>
    <w:rsid w:val="002C76AC"/>
    <w:rsid w:val="002D104A"/>
    <w:rsid w:val="002D315A"/>
    <w:rsid w:val="002D4B10"/>
    <w:rsid w:val="002E1F62"/>
    <w:rsid w:val="002E4B09"/>
    <w:rsid w:val="002F1AD9"/>
    <w:rsid w:val="002F419F"/>
    <w:rsid w:val="002F4683"/>
    <w:rsid w:val="002F5A67"/>
    <w:rsid w:val="002F64DB"/>
    <w:rsid w:val="002F7C28"/>
    <w:rsid w:val="002F7FF5"/>
    <w:rsid w:val="00300111"/>
    <w:rsid w:val="00303B06"/>
    <w:rsid w:val="00303B21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1E70"/>
    <w:rsid w:val="003328BB"/>
    <w:rsid w:val="00334CCC"/>
    <w:rsid w:val="00335778"/>
    <w:rsid w:val="003405A4"/>
    <w:rsid w:val="00341396"/>
    <w:rsid w:val="00343315"/>
    <w:rsid w:val="00343CBB"/>
    <w:rsid w:val="003475F9"/>
    <w:rsid w:val="00347D08"/>
    <w:rsid w:val="003527C8"/>
    <w:rsid w:val="0035427F"/>
    <w:rsid w:val="0035566D"/>
    <w:rsid w:val="0035580C"/>
    <w:rsid w:val="00361F55"/>
    <w:rsid w:val="00362977"/>
    <w:rsid w:val="00363412"/>
    <w:rsid w:val="00363670"/>
    <w:rsid w:val="00363ABD"/>
    <w:rsid w:val="00363D21"/>
    <w:rsid w:val="00363F36"/>
    <w:rsid w:val="00364DB3"/>
    <w:rsid w:val="0037079A"/>
    <w:rsid w:val="00373E78"/>
    <w:rsid w:val="00374AFD"/>
    <w:rsid w:val="003757C8"/>
    <w:rsid w:val="00385E58"/>
    <w:rsid w:val="00394D3C"/>
    <w:rsid w:val="003A013F"/>
    <w:rsid w:val="003A13A6"/>
    <w:rsid w:val="003A18BF"/>
    <w:rsid w:val="003A2689"/>
    <w:rsid w:val="003A394B"/>
    <w:rsid w:val="003A3D66"/>
    <w:rsid w:val="003A4473"/>
    <w:rsid w:val="003A4623"/>
    <w:rsid w:val="003B12CD"/>
    <w:rsid w:val="003B1AE2"/>
    <w:rsid w:val="003B3E2E"/>
    <w:rsid w:val="003B6D6D"/>
    <w:rsid w:val="003B7C3E"/>
    <w:rsid w:val="003C0FE0"/>
    <w:rsid w:val="003C118E"/>
    <w:rsid w:val="003C538C"/>
    <w:rsid w:val="003D010A"/>
    <w:rsid w:val="003D0654"/>
    <w:rsid w:val="003D2D04"/>
    <w:rsid w:val="003D535D"/>
    <w:rsid w:val="003D7CA4"/>
    <w:rsid w:val="003E11BF"/>
    <w:rsid w:val="003F21AD"/>
    <w:rsid w:val="003F2834"/>
    <w:rsid w:val="003F4055"/>
    <w:rsid w:val="003F603C"/>
    <w:rsid w:val="003F62B7"/>
    <w:rsid w:val="00403D55"/>
    <w:rsid w:val="004044BE"/>
    <w:rsid w:val="0040605A"/>
    <w:rsid w:val="004107C3"/>
    <w:rsid w:val="00410A54"/>
    <w:rsid w:val="00411516"/>
    <w:rsid w:val="00413BD2"/>
    <w:rsid w:val="00413C33"/>
    <w:rsid w:val="00414A38"/>
    <w:rsid w:val="00415C33"/>
    <w:rsid w:val="00417A8D"/>
    <w:rsid w:val="0042275D"/>
    <w:rsid w:val="004244A7"/>
    <w:rsid w:val="00424750"/>
    <w:rsid w:val="00425490"/>
    <w:rsid w:val="00426DDE"/>
    <w:rsid w:val="004333A5"/>
    <w:rsid w:val="00434E2D"/>
    <w:rsid w:val="004452EF"/>
    <w:rsid w:val="004465CF"/>
    <w:rsid w:val="0045008A"/>
    <w:rsid w:val="0046112B"/>
    <w:rsid w:val="00466382"/>
    <w:rsid w:val="00466782"/>
    <w:rsid w:val="0047170C"/>
    <w:rsid w:val="00471FA6"/>
    <w:rsid w:val="00473C19"/>
    <w:rsid w:val="00473DF7"/>
    <w:rsid w:val="0048169B"/>
    <w:rsid w:val="004841C9"/>
    <w:rsid w:val="004917EE"/>
    <w:rsid w:val="00491A34"/>
    <w:rsid w:val="0049438E"/>
    <w:rsid w:val="00495CC7"/>
    <w:rsid w:val="004A070B"/>
    <w:rsid w:val="004A4C14"/>
    <w:rsid w:val="004A5493"/>
    <w:rsid w:val="004A6506"/>
    <w:rsid w:val="004A6EE2"/>
    <w:rsid w:val="004B17E5"/>
    <w:rsid w:val="004B6BAE"/>
    <w:rsid w:val="004C0F81"/>
    <w:rsid w:val="004C56EC"/>
    <w:rsid w:val="004D1F37"/>
    <w:rsid w:val="004D2728"/>
    <w:rsid w:val="004D4785"/>
    <w:rsid w:val="004D52E8"/>
    <w:rsid w:val="004D6B52"/>
    <w:rsid w:val="004D6E61"/>
    <w:rsid w:val="004E03D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3FB"/>
    <w:rsid w:val="00511D2A"/>
    <w:rsid w:val="00513F7A"/>
    <w:rsid w:val="00514654"/>
    <w:rsid w:val="00514E2C"/>
    <w:rsid w:val="00515512"/>
    <w:rsid w:val="00516A3E"/>
    <w:rsid w:val="00517078"/>
    <w:rsid w:val="00517524"/>
    <w:rsid w:val="00520048"/>
    <w:rsid w:val="00520BF8"/>
    <w:rsid w:val="00521281"/>
    <w:rsid w:val="005226F2"/>
    <w:rsid w:val="00523BFC"/>
    <w:rsid w:val="00523F4E"/>
    <w:rsid w:val="00524121"/>
    <w:rsid w:val="0053338F"/>
    <w:rsid w:val="00533A63"/>
    <w:rsid w:val="00534339"/>
    <w:rsid w:val="00535CB8"/>
    <w:rsid w:val="005363FF"/>
    <w:rsid w:val="00536CEE"/>
    <w:rsid w:val="00537E71"/>
    <w:rsid w:val="005401F5"/>
    <w:rsid w:val="00543388"/>
    <w:rsid w:val="00544477"/>
    <w:rsid w:val="005505C5"/>
    <w:rsid w:val="005569AC"/>
    <w:rsid w:val="005678B7"/>
    <w:rsid w:val="00574529"/>
    <w:rsid w:val="005774A6"/>
    <w:rsid w:val="00587632"/>
    <w:rsid w:val="005903BF"/>
    <w:rsid w:val="0059457E"/>
    <w:rsid w:val="005953E6"/>
    <w:rsid w:val="005A222E"/>
    <w:rsid w:val="005A3645"/>
    <w:rsid w:val="005B0DEC"/>
    <w:rsid w:val="005B2F29"/>
    <w:rsid w:val="005B41D7"/>
    <w:rsid w:val="005B4981"/>
    <w:rsid w:val="005C62C8"/>
    <w:rsid w:val="005D31EE"/>
    <w:rsid w:val="005D4B8B"/>
    <w:rsid w:val="005D5C0A"/>
    <w:rsid w:val="005D6D5A"/>
    <w:rsid w:val="005D7ED0"/>
    <w:rsid w:val="005E18FB"/>
    <w:rsid w:val="005E2A0C"/>
    <w:rsid w:val="005E2EF3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859"/>
    <w:rsid w:val="006320A2"/>
    <w:rsid w:val="00632F19"/>
    <w:rsid w:val="006362A1"/>
    <w:rsid w:val="0063653B"/>
    <w:rsid w:val="00640634"/>
    <w:rsid w:val="006435D0"/>
    <w:rsid w:val="00645538"/>
    <w:rsid w:val="00645AE8"/>
    <w:rsid w:val="00647C97"/>
    <w:rsid w:val="00652652"/>
    <w:rsid w:val="00652C69"/>
    <w:rsid w:val="00653248"/>
    <w:rsid w:val="00661FA9"/>
    <w:rsid w:val="006634CC"/>
    <w:rsid w:val="0067002C"/>
    <w:rsid w:val="006729C7"/>
    <w:rsid w:val="0067477F"/>
    <w:rsid w:val="0067725C"/>
    <w:rsid w:val="00681A4C"/>
    <w:rsid w:val="00684179"/>
    <w:rsid w:val="0068569F"/>
    <w:rsid w:val="00685CE9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6876"/>
    <w:rsid w:val="006A713E"/>
    <w:rsid w:val="006B1E83"/>
    <w:rsid w:val="006B2172"/>
    <w:rsid w:val="006B5ECA"/>
    <w:rsid w:val="006C1108"/>
    <w:rsid w:val="006C1F3D"/>
    <w:rsid w:val="006C3F1F"/>
    <w:rsid w:val="006D19C9"/>
    <w:rsid w:val="006D22F7"/>
    <w:rsid w:val="006D2B42"/>
    <w:rsid w:val="006D3166"/>
    <w:rsid w:val="006D56AC"/>
    <w:rsid w:val="006D57BA"/>
    <w:rsid w:val="006E2C6F"/>
    <w:rsid w:val="006E4329"/>
    <w:rsid w:val="006E45AE"/>
    <w:rsid w:val="006E653E"/>
    <w:rsid w:val="006F6E8D"/>
    <w:rsid w:val="006F7FAB"/>
    <w:rsid w:val="00703C63"/>
    <w:rsid w:val="0071277C"/>
    <w:rsid w:val="007237E2"/>
    <w:rsid w:val="00723DA1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5E27"/>
    <w:rsid w:val="00746D20"/>
    <w:rsid w:val="00747EB6"/>
    <w:rsid w:val="007517BA"/>
    <w:rsid w:val="00752163"/>
    <w:rsid w:val="00755725"/>
    <w:rsid w:val="00756928"/>
    <w:rsid w:val="00757362"/>
    <w:rsid w:val="00763E34"/>
    <w:rsid w:val="00765CF8"/>
    <w:rsid w:val="00767568"/>
    <w:rsid w:val="007702C9"/>
    <w:rsid w:val="0077483C"/>
    <w:rsid w:val="00786446"/>
    <w:rsid w:val="00786BA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545"/>
    <w:rsid w:val="007A4968"/>
    <w:rsid w:val="007A4FDD"/>
    <w:rsid w:val="007A5DBA"/>
    <w:rsid w:val="007B08EF"/>
    <w:rsid w:val="007B0B7F"/>
    <w:rsid w:val="007B1EEE"/>
    <w:rsid w:val="007B3CBD"/>
    <w:rsid w:val="007C042F"/>
    <w:rsid w:val="007C1FE0"/>
    <w:rsid w:val="007C33A9"/>
    <w:rsid w:val="007C48D7"/>
    <w:rsid w:val="007D0669"/>
    <w:rsid w:val="007D2ABB"/>
    <w:rsid w:val="007D3802"/>
    <w:rsid w:val="007D3F3C"/>
    <w:rsid w:val="007D539F"/>
    <w:rsid w:val="007D795B"/>
    <w:rsid w:val="007E0202"/>
    <w:rsid w:val="007E03EA"/>
    <w:rsid w:val="007E0B13"/>
    <w:rsid w:val="007E13D1"/>
    <w:rsid w:val="007E26BC"/>
    <w:rsid w:val="007E3CD2"/>
    <w:rsid w:val="007E42AC"/>
    <w:rsid w:val="007E517F"/>
    <w:rsid w:val="007E6F22"/>
    <w:rsid w:val="007F2FD5"/>
    <w:rsid w:val="007F38EF"/>
    <w:rsid w:val="007F4A0A"/>
    <w:rsid w:val="007F7AD4"/>
    <w:rsid w:val="00800181"/>
    <w:rsid w:val="008029A3"/>
    <w:rsid w:val="008118F4"/>
    <w:rsid w:val="0081249C"/>
    <w:rsid w:val="00814695"/>
    <w:rsid w:val="0081481F"/>
    <w:rsid w:val="00816AF7"/>
    <w:rsid w:val="00822994"/>
    <w:rsid w:val="00825F64"/>
    <w:rsid w:val="008262FE"/>
    <w:rsid w:val="008274CB"/>
    <w:rsid w:val="0083442C"/>
    <w:rsid w:val="008368C8"/>
    <w:rsid w:val="00841F6A"/>
    <w:rsid w:val="0084257B"/>
    <w:rsid w:val="0084290B"/>
    <w:rsid w:val="00842CCA"/>
    <w:rsid w:val="00850CA6"/>
    <w:rsid w:val="008513A3"/>
    <w:rsid w:val="00857213"/>
    <w:rsid w:val="0085747A"/>
    <w:rsid w:val="00860D49"/>
    <w:rsid w:val="0086213D"/>
    <w:rsid w:val="008626ED"/>
    <w:rsid w:val="008651A6"/>
    <w:rsid w:val="008701EF"/>
    <w:rsid w:val="008707B6"/>
    <w:rsid w:val="0087129D"/>
    <w:rsid w:val="00871657"/>
    <w:rsid w:val="008722B8"/>
    <w:rsid w:val="008744C0"/>
    <w:rsid w:val="00876EDC"/>
    <w:rsid w:val="008773C7"/>
    <w:rsid w:val="00880563"/>
    <w:rsid w:val="00890CEC"/>
    <w:rsid w:val="00891305"/>
    <w:rsid w:val="00891D80"/>
    <w:rsid w:val="00894DE0"/>
    <w:rsid w:val="00895E9A"/>
    <w:rsid w:val="008A043F"/>
    <w:rsid w:val="008A0DC8"/>
    <w:rsid w:val="008A4691"/>
    <w:rsid w:val="008A6F3D"/>
    <w:rsid w:val="008B4FB0"/>
    <w:rsid w:val="008B5D42"/>
    <w:rsid w:val="008C038D"/>
    <w:rsid w:val="008C0E1E"/>
    <w:rsid w:val="008C1D50"/>
    <w:rsid w:val="008C1FD4"/>
    <w:rsid w:val="008C5288"/>
    <w:rsid w:val="008C7026"/>
    <w:rsid w:val="008D1830"/>
    <w:rsid w:val="008D2325"/>
    <w:rsid w:val="008D4D3D"/>
    <w:rsid w:val="008D4F22"/>
    <w:rsid w:val="008D6519"/>
    <w:rsid w:val="008F0DFA"/>
    <w:rsid w:val="008F1F1D"/>
    <w:rsid w:val="008F385D"/>
    <w:rsid w:val="008F67AD"/>
    <w:rsid w:val="008F6C07"/>
    <w:rsid w:val="008F7671"/>
    <w:rsid w:val="00901198"/>
    <w:rsid w:val="0090285D"/>
    <w:rsid w:val="00904A68"/>
    <w:rsid w:val="00905DF7"/>
    <w:rsid w:val="00907F18"/>
    <w:rsid w:val="00913334"/>
    <w:rsid w:val="009145FE"/>
    <w:rsid w:val="00916869"/>
    <w:rsid w:val="009174FA"/>
    <w:rsid w:val="009226CC"/>
    <w:rsid w:val="00925069"/>
    <w:rsid w:val="00927F8D"/>
    <w:rsid w:val="00934ABF"/>
    <w:rsid w:val="00934F73"/>
    <w:rsid w:val="009352BA"/>
    <w:rsid w:val="0093647D"/>
    <w:rsid w:val="00937414"/>
    <w:rsid w:val="0093799E"/>
    <w:rsid w:val="00937DE3"/>
    <w:rsid w:val="00941215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5928"/>
    <w:rsid w:val="00976EBF"/>
    <w:rsid w:val="00980B78"/>
    <w:rsid w:val="00984A54"/>
    <w:rsid w:val="00991FA3"/>
    <w:rsid w:val="00992258"/>
    <w:rsid w:val="0099259C"/>
    <w:rsid w:val="00992B14"/>
    <w:rsid w:val="0099505B"/>
    <w:rsid w:val="00995413"/>
    <w:rsid w:val="00995E13"/>
    <w:rsid w:val="009966D8"/>
    <w:rsid w:val="009A288A"/>
    <w:rsid w:val="009A3ADE"/>
    <w:rsid w:val="009A3EB9"/>
    <w:rsid w:val="009A4796"/>
    <w:rsid w:val="009A4EDA"/>
    <w:rsid w:val="009A6F32"/>
    <w:rsid w:val="009A7D32"/>
    <w:rsid w:val="009B31D4"/>
    <w:rsid w:val="009B5F1B"/>
    <w:rsid w:val="009C787B"/>
    <w:rsid w:val="009C7BA8"/>
    <w:rsid w:val="009D24B7"/>
    <w:rsid w:val="009D2DCF"/>
    <w:rsid w:val="009D4C1F"/>
    <w:rsid w:val="009D4C79"/>
    <w:rsid w:val="009D7A93"/>
    <w:rsid w:val="009E040A"/>
    <w:rsid w:val="009E1479"/>
    <w:rsid w:val="009E5005"/>
    <w:rsid w:val="009E56C9"/>
    <w:rsid w:val="009E66E9"/>
    <w:rsid w:val="009E7779"/>
    <w:rsid w:val="009E7858"/>
    <w:rsid w:val="009F14E5"/>
    <w:rsid w:val="009F38C1"/>
    <w:rsid w:val="009F4D2E"/>
    <w:rsid w:val="009F4D30"/>
    <w:rsid w:val="009F5180"/>
    <w:rsid w:val="009F7477"/>
    <w:rsid w:val="00A00472"/>
    <w:rsid w:val="00A052B7"/>
    <w:rsid w:val="00A05F49"/>
    <w:rsid w:val="00A0605B"/>
    <w:rsid w:val="00A075E7"/>
    <w:rsid w:val="00A12821"/>
    <w:rsid w:val="00A13959"/>
    <w:rsid w:val="00A17AD1"/>
    <w:rsid w:val="00A21568"/>
    <w:rsid w:val="00A225A5"/>
    <w:rsid w:val="00A23736"/>
    <w:rsid w:val="00A23A58"/>
    <w:rsid w:val="00A24B09"/>
    <w:rsid w:val="00A25C5C"/>
    <w:rsid w:val="00A2692F"/>
    <w:rsid w:val="00A27B9D"/>
    <w:rsid w:val="00A342FB"/>
    <w:rsid w:val="00A36F9A"/>
    <w:rsid w:val="00A43BA4"/>
    <w:rsid w:val="00A44B0C"/>
    <w:rsid w:val="00A4562D"/>
    <w:rsid w:val="00A5109E"/>
    <w:rsid w:val="00A53B46"/>
    <w:rsid w:val="00A53D8D"/>
    <w:rsid w:val="00A55578"/>
    <w:rsid w:val="00A60367"/>
    <w:rsid w:val="00A60525"/>
    <w:rsid w:val="00A643B4"/>
    <w:rsid w:val="00A65BF5"/>
    <w:rsid w:val="00A65FCF"/>
    <w:rsid w:val="00A67D7C"/>
    <w:rsid w:val="00A71EB5"/>
    <w:rsid w:val="00A73F35"/>
    <w:rsid w:val="00A77FA8"/>
    <w:rsid w:val="00A823CC"/>
    <w:rsid w:val="00A82F64"/>
    <w:rsid w:val="00A85E02"/>
    <w:rsid w:val="00A86D4A"/>
    <w:rsid w:val="00A9108E"/>
    <w:rsid w:val="00A922DD"/>
    <w:rsid w:val="00A92D30"/>
    <w:rsid w:val="00A954D5"/>
    <w:rsid w:val="00AA0A3E"/>
    <w:rsid w:val="00AA147A"/>
    <w:rsid w:val="00AA2689"/>
    <w:rsid w:val="00AA4A5D"/>
    <w:rsid w:val="00AA6BC8"/>
    <w:rsid w:val="00AA74A7"/>
    <w:rsid w:val="00AB4991"/>
    <w:rsid w:val="00AB7183"/>
    <w:rsid w:val="00AB747B"/>
    <w:rsid w:val="00AB79CD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E71ED"/>
    <w:rsid w:val="00AF126C"/>
    <w:rsid w:val="00AF346B"/>
    <w:rsid w:val="00AF668A"/>
    <w:rsid w:val="00B0015C"/>
    <w:rsid w:val="00B00695"/>
    <w:rsid w:val="00B03E16"/>
    <w:rsid w:val="00B044B3"/>
    <w:rsid w:val="00B04582"/>
    <w:rsid w:val="00B06F98"/>
    <w:rsid w:val="00B073A5"/>
    <w:rsid w:val="00B074B6"/>
    <w:rsid w:val="00B22102"/>
    <w:rsid w:val="00B22C10"/>
    <w:rsid w:val="00B22DFB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091"/>
    <w:rsid w:val="00B665B8"/>
    <w:rsid w:val="00B74323"/>
    <w:rsid w:val="00B74687"/>
    <w:rsid w:val="00B770E4"/>
    <w:rsid w:val="00B77B28"/>
    <w:rsid w:val="00B82B2D"/>
    <w:rsid w:val="00B83FDC"/>
    <w:rsid w:val="00B842E3"/>
    <w:rsid w:val="00B85107"/>
    <w:rsid w:val="00B87325"/>
    <w:rsid w:val="00B90767"/>
    <w:rsid w:val="00B91432"/>
    <w:rsid w:val="00B928EA"/>
    <w:rsid w:val="00B92DDC"/>
    <w:rsid w:val="00B9581F"/>
    <w:rsid w:val="00B959E2"/>
    <w:rsid w:val="00B95DA9"/>
    <w:rsid w:val="00BA03FB"/>
    <w:rsid w:val="00BA0AF4"/>
    <w:rsid w:val="00BA294E"/>
    <w:rsid w:val="00BA689E"/>
    <w:rsid w:val="00BA6E1D"/>
    <w:rsid w:val="00BB0469"/>
    <w:rsid w:val="00BB68C5"/>
    <w:rsid w:val="00BB69AB"/>
    <w:rsid w:val="00BC0807"/>
    <w:rsid w:val="00BC1BA1"/>
    <w:rsid w:val="00BC1FA6"/>
    <w:rsid w:val="00BC2063"/>
    <w:rsid w:val="00BC5971"/>
    <w:rsid w:val="00BD51B2"/>
    <w:rsid w:val="00BE0470"/>
    <w:rsid w:val="00BE075B"/>
    <w:rsid w:val="00BE0E1D"/>
    <w:rsid w:val="00BE20FC"/>
    <w:rsid w:val="00BE364B"/>
    <w:rsid w:val="00BE36A6"/>
    <w:rsid w:val="00BE472D"/>
    <w:rsid w:val="00BE68A2"/>
    <w:rsid w:val="00BE7B1A"/>
    <w:rsid w:val="00BF06D0"/>
    <w:rsid w:val="00BF17EB"/>
    <w:rsid w:val="00BF2826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144FE"/>
    <w:rsid w:val="00C173F9"/>
    <w:rsid w:val="00C22784"/>
    <w:rsid w:val="00C3105F"/>
    <w:rsid w:val="00C31D34"/>
    <w:rsid w:val="00C33A9A"/>
    <w:rsid w:val="00C36B53"/>
    <w:rsid w:val="00C405A8"/>
    <w:rsid w:val="00C4377D"/>
    <w:rsid w:val="00C43AB7"/>
    <w:rsid w:val="00C46DB1"/>
    <w:rsid w:val="00C51ACB"/>
    <w:rsid w:val="00C52FDC"/>
    <w:rsid w:val="00C570E6"/>
    <w:rsid w:val="00C614BA"/>
    <w:rsid w:val="00C63432"/>
    <w:rsid w:val="00C63660"/>
    <w:rsid w:val="00C63A20"/>
    <w:rsid w:val="00C63A26"/>
    <w:rsid w:val="00C64568"/>
    <w:rsid w:val="00C65D9E"/>
    <w:rsid w:val="00C66DD9"/>
    <w:rsid w:val="00C71DBF"/>
    <w:rsid w:val="00C7223C"/>
    <w:rsid w:val="00C74D67"/>
    <w:rsid w:val="00C753FF"/>
    <w:rsid w:val="00C806EB"/>
    <w:rsid w:val="00C80C66"/>
    <w:rsid w:val="00C81714"/>
    <w:rsid w:val="00C84D97"/>
    <w:rsid w:val="00C905DA"/>
    <w:rsid w:val="00C914C4"/>
    <w:rsid w:val="00C91E60"/>
    <w:rsid w:val="00C93C01"/>
    <w:rsid w:val="00C94DEE"/>
    <w:rsid w:val="00CA01A9"/>
    <w:rsid w:val="00CA2A12"/>
    <w:rsid w:val="00CA2FFE"/>
    <w:rsid w:val="00CA7E05"/>
    <w:rsid w:val="00CB0628"/>
    <w:rsid w:val="00CB08E1"/>
    <w:rsid w:val="00CB0E40"/>
    <w:rsid w:val="00CB0F04"/>
    <w:rsid w:val="00CB16F1"/>
    <w:rsid w:val="00CB22EF"/>
    <w:rsid w:val="00CB2B7B"/>
    <w:rsid w:val="00CB342B"/>
    <w:rsid w:val="00CB63B9"/>
    <w:rsid w:val="00CB7755"/>
    <w:rsid w:val="00CC0379"/>
    <w:rsid w:val="00CC1240"/>
    <w:rsid w:val="00CC1DF5"/>
    <w:rsid w:val="00CC33C2"/>
    <w:rsid w:val="00CC359F"/>
    <w:rsid w:val="00CC4273"/>
    <w:rsid w:val="00CC6F98"/>
    <w:rsid w:val="00CD0271"/>
    <w:rsid w:val="00CD2151"/>
    <w:rsid w:val="00CD2E11"/>
    <w:rsid w:val="00CD5F89"/>
    <w:rsid w:val="00CE1398"/>
    <w:rsid w:val="00CE4079"/>
    <w:rsid w:val="00CE4349"/>
    <w:rsid w:val="00CE4549"/>
    <w:rsid w:val="00CE593F"/>
    <w:rsid w:val="00CE7FB2"/>
    <w:rsid w:val="00CF0A66"/>
    <w:rsid w:val="00CF4AB8"/>
    <w:rsid w:val="00CF518E"/>
    <w:rsid w:val="00CF6735"/>
    <w:rsid w:val="00CF691D"/>
    <w:rsid w:val="00D00471"/>
    <w:rsid w:val="00D007AB"/>
    <w:rsid w:val="00D01C7F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2686E"/>
    <w:rsid w:val="00D313B3"/>
    <w:rsid w:val="00D331C0"/>
    <w:rsid w:val="00D33F5C"/>
    <w:rsid w:val="00D34641"/>
    <w:rsid w:val="00D365D6"/>
    <w:rsid w:val="00D4285D"/>
    <w:rsid w:val="00D460CC"/>
    <w:rsid w:val="00D5053D"/>
    <w:rsid w:val="00D50851"/>
    <w:rsid w:val="00D524FD"/>
    <w:rsid w:val="00D52B60"/>
    <w:rsid w:val="00D537C9"/>
    <w:rsid w:val="00D56658"/>
    <w:rsid w:val="00D63DAD"/>
    <w:rsid w:val="00D64BF0"/>
    <w:rsid w:val="00D66593"/>
    <w:rsid w:val="00D66A93"/>
    <w:rsid w:val="00D82A50"/>
    <w:rsid w:val="00D86B90"/>
    <w:rsid w:val="00D91B7C"/>
    <w:rsid w:val="00D955FA"/>
    <w:rsid w:val="00DA1493"/>
    <w:rsid w:val="00DA5423"/>
    <w:rsid w:val="00DB1C87"/>
    <w:rsid w:val="00DB6140"/>
    <w:rsid w:val="00DC2825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4C8E"/>
    <w:rsid w:val="00DE544D"/>
    <w:rsid w:val="00DF35AB"/>
    <w:rsid w:val="00DF7926"/>
    <w:rsid w:val="00E0092D"/>
    <w:rsid w:val="00E01FA7"/>
    <w:rsid w:val="00E075EC"/>
    <w:rsid w:val="00E07604"/>
    <w:rsid w:val="00E077C6"/>
    <w:rsid w:val="00E10ADC"/>
    <w:rsid w:val="00E13E64"/>
    <w:rsid w:val="00E177BF"/>
    <w:rsid w:val="00E20C1F"/>
    <w:rsid w:val="00E22678"/>
    <w:rsid w:val="00E2292F"/>
    <w:rsid w:val="00E242F4"/>
    <w:rsid w:val="00E25072"/>
    <w:rsid w:val="00E260B3"/>
    <w:rsid w:val="00E26269"/>
    <w:rsid w:val="00E3407C"/>
    <w:rsid w:val="00E35EF4"/>
    <w:rsid w:val="00E37176"/>
    <w:rsid w:val="00E407A5"/>
    <w:rsid w:val="00E424AA"/>
    <w:rsid w:val="00E42BCA"/>
    <w:rsid w:val="00E44188"/>
    <w:rsid w:val="00E451E0"/>
    <w:rsid w:val="00E45D39"/>
    <w:rsid w:val="00E46687"/>
    <w:rsid w:val="00E46F02"/>
    <w:rsid w:val="00E47188"/>
    <w:rsid w:val="00E5074B"/>
    <w:rsid w:val="00E51928"/>
    <w:rsid w:val="00E52683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6E43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2F17"/>
    <w:rsid w:val="00EB4417"/>
    <w:rsid w:val="00EB6397"/>
    <w:rsid w:val="00EB7FF7"/>
    <w:rsid w:val="00EC6E24"/>
    <w:rsid w:val="00ED0627"/>
    <w:rsid w:val="00ED1673"/>
    <w:rsid w:val="00ED3B7E"/>
    <w:rsid w:val="00ED64BA"/>
    <w:rsid w:val="00EE2216"/>
    <w:rsid w:val="00EE5345"/>
    <w:rsid w:val="00EE6FD0"/>
    <w:rsid w:val="00EE7A8D"/>
    <w:rsid w:val="00EF1196"/>
    <w:rsid w:val="00EF63AB"/>
    <w:rsid w:val="00EF7983"/>
    <w:rsid w:val="00F02ABD"/>
    <w:rsid w:val="00F04460"/>
    <w:rsid w:val="00F04DE2"/>
    <w:rsid w:val="00F07BA1"/>
    <w:rsid w:val="00F13A79"/>
    <w:rsid w:val="00F13EF1"/>
    <w:rsid w:val="00F14642"/>
    <w:rsid w:val="00F203B8"/>
    <w:rsid w:val="00F2043D"/>
    <w:rsid w:val="00F20E9C"/>
    <w:rsid w:val="00F20FFE"/>
    <w:rsid w:val="00F21CA5"/>
    <w:rsid w:val="00F22BAD"/>
    <w:rsid w:val="00F231B3"/>
    <w:rsid w:val="00F23848"/>
    <w:rsid w:val="00F238A9"/>
    <w:rsid w:val="00F25609"/>
    <w:rsid w:val="00F2664D"/>
    <w:rsid w:val="00F30712"/>
    <w:rsid w:val="00F31B93"/>
    <w:rsid w:val="00F3710E"/>
    <w:rsid w:val="00F37D37"/>
    <w:rsid w:val="00F42CCF"/>
    <w:rsid w:val="00F44642"/>
    <w:rsid w:val="00F47401"/>
    <w:rsid w:val="00F53F7F"/>
    <w:rsid w:val="00F552F6"/>
    <w:rsid w:val="00F55312"/>
    <w:rsid w:val="00F565C0"/>
    <w:rsid w:val="00F60BA5"/>
    <w:rsid w:val="00F6555D"/>
    <w:rsid w:val="00F666E1"/>
    <w:rsid w:val="00F66DB4"/>
    <w:rsid w:val="00F70555"/>
    <w:rsid w:val="00F74A6B"/>
    <w:rsid w:val="00F75AE7"/>
    <w:rsid w:val="00F75AEC"/>
    <w:rsid w:val="00F75F43"/>
    <w:rsid w:val="00F77E4F"/>
    <w:rsid w:val="00F80A69"/>
    <w:rsid w:val="00F810CC"/>
    <w:rsid w:val="00F827A3"/>
    <w:rsid w:val="00F83165"/>
    <w:rsid w:val="00F8349F"/>
    <w:rsid w:val="00F84BDB"/>
    <w:rsid w:val="00F84D24"/>
    <w:rsid w:val="00F86DD6"/>
    <w:rsid w:val="00F9106E"/>
    <w:rsid w:val="00F92BEC"/>
    <w:rsid w:val="00F96592"/>
    <w:rsid w:val="00FA1BC0"/>
    <w:rsid w:val="00FA35F1"/>
    <w:rsid w:val="00FA46B4"/>
    <w:rsid w:val="00FB0884"/>
    <w:rsid w:val="00FB1D9F"/>
    <w:rsid w:val="00FB35FB"/>
    <w:rsid w:val="00FB3E47"/>
    <w:rsid w:val="00FB4E72"/>
    <w:rsid w:val="00FB7438"/>
    <w:rsid w:val="00FC0E7D"/>
    <w:rsid w:val="00FC2171"/>
    <w:rsid w:val="00FC29A3"/>
    <w:rsid w:val="00FD068D"/>
    <w:rsid w:val="00FD09A0"/>
    <w:rsid w:val="00FD1DE4"/>
    <w:rsid w:val="00FE14D9"/>
    <w:rsid w:val="00FE3BFD"/>
    <w:rsid w:val="00FE58E8"/>
    <w:rsid w:val="00FE668A"/>
    <w:rsid w:val="00FE6B38"/>
    <w:rsid w:val="00FE7C99"/>
    <w:rsid w:val="00FF0902"/>
    <w:rsid w:val="00FF0B18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customStyle="1" w:styleId="References">
    <w:name w:val="References"/>
    <w:basedOn w:val="Normal"/>
    <w:rsid w:val="002E1F62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eastAsia="en-US"/>
    </w:rPr>
  </w:style>
  <w:style w:type="paragraph" w:customStyle="1" w:styleId="CRCoverPage">
    <w:name w:val="CR Cover Page"/>
    <w:rsid w:val="00CA2A1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C8EFA-CF05-4330-BE06-0F6712BC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UL data transmission without grant</vt:lpstr>
    </vt:vector>
  </TitlesOfParts>
  <Company>NEC Australia Pty Ltd</Company>
  <LinksUpToDate>false</LinksUpToDate>
  <CharactersWithSpaces>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 data transmission without grant</dc:title>
  <dc:subject/>
  <dc:creator>Yassin Awad</dc:creator>
  <cp:keywords/>
  <dc:description/>
  <cp:lastModifiedBy>Yassin Awad</cp:lastModifiedBy>
  <cp:revision>6</cp:revision>
  <cp:lastPrinted>2016-09-16T03:38:00Z</cp:lastPrinted>
  <dcterms:created xsi:type="dcterms:W3CDTF">2017-06-15T16:33:00Z</dcterms:created>
  <dcterms:modified xsi:type="dcterms:W3CDTF">2017-06-16T09:14:00Z</dcterms:modified>
</cp:coreProperties>
</file>